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0EB6" w14:textId="145F102A" w:rsidR="00955B58" w:rsidRPr="005A77F5" w:rsidRDefault="005A77F5" w:rsidP="00955B5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bg-BG"/>
        </w:rPr>
      </w:pPr>
      <w:r>
        <w:rPr>
          <w:rFonts w:ascii="Times New Roman" w:eastAsia="Times New Roman" w:hAnsi="Times New Roman" w:cs="Times New Roman"/>
          <w:b/>
          <w:bCs/>
          <w:kern w:val="36"/>
          <w:sz w:val="48"/>
          <w:szCs w:val="48"/>
          <w:lang w:val="en-US" w:eastAsia="bg-BG"/>
        </w:rPr>
        <w:t>Accessibility Statement</w:t>
      </w:r>
    </w:p>
    <w:p w14:paraId="74A94C6F" w14:textId="77777777" w:rsidR="00955B58" w:rsidRPr="00955B58" w:rsidRDefault="00955B58" w:rsidP="00955B58">
      <w:pPr>
        <w:spacing w:before="100" w:beforeAutospacing="1" w:after="100" w:afterAutospacing="1" w:line="24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 </w:t>
      </w:r>
    </w:p>
    <w:p w14:paraId="1DE622F5" w14:textId="72666A7D" w:rsidR="00955B58" w:rsidRPr="005A77F5" w:rsidRDefault="005A77F5" w:rsidP="00955B58">
      <w:pPr>
        <w:spacing w:before="100" w:beforeAutospacing="1" w:after="100" w:afterAutospacing="1" w:line="240" w:lineRule="auto"/>
        <w:outlineLvl w:val="2"/>
        <w:rPr>
          <w:rFonts w:ascii="Times New Roman" w:eastAsia="Times New Roman" w:hAnsi="Times New Roman" w:cs="Times New Roman"/>
          <w:b/>
          <w:bCs/>
          <w:sz w:val="27"/>
          <w:szCs w:val="27"/>
          <w:lang w:val="en-US" w:eastAsia="bg-BG"/>
        </w:rPr>
      </w:pPr>
      <w:r>
        <w:rPr>
          <w:rFonts w:ascii="Times New Roman" w:eastAsia="Times New Roman" w:hAnsi="Times New Roman" w:cs="Times New Roman"/>
          <w:b/>
          <w:bCs/>
          <w:sz w:val="27"/>
          <w:szCs w:val="27"/>
          <w:lang w:val="en-US" w:eastAsia="bg-BG"/>
        </w:rPr>
        <w:t>SECTION</w:t>
      </w:r>
      <w:r w:rsidR="00955B58" w:rsidRPr="00955B58">
        <w:rPr>
          <w:rFonts w:ascii="Times New Roman" w:eastAsia="Times New Roman" w:hAnsi="Times New Roman" w:cs="Times New Roman"/>
          <w:b/>
          <w:bCs/>
          <w:sz w:val="27"/>
          <w:szCs w:val="27"/>
          <w:lang w:eastAsia="bg-BG"/>
        </w:rPr>
        <w:t xml:space="preserve"> 1 –</w:t>
      </w:r>
      <w:r w:rsidRPr="005A77F5">
        <w:rPr>
          <w:rFonts w:ascii="Times New Roman" w:eastAsia="Times New Roman" w:hAnsi="Times New Roman" w:cs="Times New Roman"/>
          <w:b/>
          <w:bCs/>
          <w:sz w:val="27"/>
          <w:szCs w:val="27"/>
          <w:lang w:eastAsia="bg-BG"/>
        </w:rPr>
        <w:t>MANDATORY CONTENT</w:t>
      </w:r>
    </w:p>
    <w:p w14:paraId="20D7C262" w14:textId="0BAD5CC5" w:rsidR="00955B58" w:rsidRPr="005A77F5" w:rsidRDefault="005A77F5" w:rsidP="00955B58">
      <w:pPr>
        <w:spacing w:after="120" w:line="360" w:lineRule="auto"/>
        <w:jc w:val="both"/>
        <w:rPr>
          <w:rFonts w:ascii="Times New Roman" w:eastAsia="Times New Roman" w:hAnsi="Times New Roman" w:cs="Times New Roman"/>
          <w:sz w:val="24"/>
          <w:szCs w:val="24"/>
          <w:lang w:val="en-US" w:eastAsia="bg-BG"/>
        </w:rPr>
      </w:pPr>
      <w:r w:rsidRPr="005A77F5">
        <w:rPr>
          <w:rFonts w:ascii="Times New Roman" w:eastAsia="Times New Roman" w:hAnsi="Times New Roman" w:cs="Times New Roman"/>
          <w:sz w:val="24"/>
          <w:szCs w:val="24"/>
          <w:lang w:val="en-US" w:eastAsia="bg-BG"/>
        </w:rPr>
        <w:t>Fraport Twin Star Airport Management AD is committed to providing access to the Varna Airport website in accordance with Article 58c of the Electronic Government Act and Articles 39 and 39a of the Regulation on the general requirements for information systems, registers and electronic administrative services.</w:t>
      </w:r>
    </w:p>
    <w:p w14:paraId="1048F7FB" w14:textId="56EAB73C" w:rsidR="00955B58" w:rsidRDefault="005A77F5" w:rsidP="00955B58">
      <w:pPr>
        <w:spacing w:after="120" w:line="360" w:lineRule="auto"/>
        <w:jc w:val="both"/>
        <w:rPr>
          <w:rFonts w:ascii="Times New Roman" w:eastAsia="Times New Roman" w:hAnsi="Times New Roman" w:cs="Times New Roman"/>
          <w:sz w:val="24"/>
          <w:szCs w:val="24"/>
          <w:lang w:eastAsia="bg-BG"/>
        </w:rPr>
      </w:pPr>
      <w:r w:rsidRPr="005A77F5">
        <w:rPr>
          <w:rFonts w:ascii="Times New Roman" w:eastAsia="Times New Roman" w:hAnsi="Times New Roman" w:cs="Times New Roman"/>
          <w:sz w:val="24"/>
          <w:szCs w:val="24"/>
          <w:lang w:eastAsia="bg-BG"/>
        </w:rPr>
        <w:t>This accessibility statement applies to the official Varna Airport website (</w:t>
      </w:r>
      <w:hyperlink r:id="rId5" w:history="1">
        <w:r w:rsidRPr="00763E6F">
          <w:rPr>
            <w:rStyle w:val="Hyperlink"/>
            <w:rFonts w:ascii="Times New Roman" w:eastAsia="Times New Roman" w:hAnsi="Times New Roman" w:cs="Times New Roman"/>
            <w:sz w:val="24"/>
            <w:szCs w:val="24"/>
            <w:lang w:eastAsia="bg-BG"/>
          </w:rPr>
          <w:t>www.varna-airport.bg</w:t>
        </w:r>
      </w:hyperlink>
      <w:r w:rsidRPr="005A77F5">
        <w:rPr>
          <w:rFonts w:ascii="Times New Roman" w:eastAsia="Times New Roman" w:hAnsi="Times New Roman" w:cs="Times New Roman"/>
          <w:sz w:val="24"/>
          <w:szCs w:val="24"/>
          <w:lang w:eastAsia="bg-BG"/>
        </w:rPr>
        <w:t>).</w:t>
      </w:r>
    </w:p>
    <w:p w14:paraId="5A5E0B82" w14:textId="095A63AF" w:rsidR="00955B58" w:rsidRPr="005A77F5" w:rsidRDefault="005A77F5" w:rsidP="00955B58">
      <w:pPr>
        <w:spacing w:after="120" w:line="360" w:lineRule="auto"/>
        <w:jc w:val="both"/>
        <w:rPr>
          <w:rFonts w:ascii="Times New Roman" w:eastAsia="Times New Roman" w:hAnsi="Times New Roman" w:cs="Times New Roman"/>
          <w:b/>
          <w:bCs/>
          <w:sz w:val="24"/>
          <w:szCs w:val="24"/>
          <w:lang w:eastAsia="bg-BG"/>
        </w:rPr>
      </w:pPr>
      <w:r w:rsidRPr="005A77F5">
        <w:rPr>
          <w:rFonts w:ascii="Times New Roman" w:eastAsia="Times New Roman" w:hAnsi="Times New Roman" w:cs="Times New Roman"/>
          <w:b/>
          <w:bCs/>
          <w:sz w:val="24"/>
          <w:szCs w:val="24"/>
          <w:lang w:eastAsia="bg-BG"/>
        </w:rPr>
        <w:t>The standard</w:t>
      </w:r>
      <w:r w:rsidRPr="005A77F5">
        <w:rPr>
          <w:rFonts w:ascii="Times New Roman" w:eastAsia="Times New Roman" w:hAnsi="Times New Roman" w:cs="Times New Roman"/>
          <w:sz w:val="24"/>
          <w:szCs w:val="24"/>
          <w:lang w:eastAsia="bg-BG"/>
        </w:rPr>
        <w:t xml:space="preserve"> that is followed to provide accessible content is</w:t>
      </w:r>
      <w:r w:rsidRPr="005A77F5">
        <w:rPr>
          <w:rFonts w:ascii="Times New Roman" w:eastAsia="Times New Roman" w:hAnsi="Times New Roman" w:cs="Times New Roman"/>
          <w:sz w:val="24"/>
          <w:szCs w:val="24"/>
          <w:lang w:eastAsia="bg-BG"/>
        </w:rPr>
        <w:t xml:space="preserve"> </w:t>
      </w:r>
      <w:r w:rsidR="00955B58" w:rsidRPr="005A77F5">
        <w:rPr>
          <w:rFonts w:ascii="Times New Roman" w:eastAsia="Times New Roman" w:hAnsi="Times New Roman" w:cs="Times New Roman"/>
          <w:sz w:val="24"/>
          <w:szCs w:val="24"/>
          <w:lang w:eastAsia="bg-BG"/>
        </w:rPr>
        <w:t>ЕN 301 549 V3.2.1 (2021-03).</w:t>
      </w:r>
    </w:p>
    <w:p w14:paraId="64EC6453" w14:textId="4E42B7DA" w:rsidR="00955B58" w:rsidRPr="00CD78B1" w:rsidRDefault="00955B58" w:rsidP="00955B58">
      <w:pPr>
        <w:spacing w:after="120" w:line="360" w:lineRule="auto"/>
        <w:jc w:val="both"/>
        <w:rPr>
          <w:rFonts w:ascii="Times New Roman" w:eastAsia="Times New Roman" w:hAnsi="Times New Roman" w:cs="Times New Roman"/>
          <w:sz w:val="24"/>
          <w:szCs w:val="24"/>
          <w:lang w:eastAsia="bg-BG"/>
        </w:rPr>
      </w:pPr>
      <w:r w:rsidRPr="00CD78B1">
        <w:rPr>
          <w:rFonts w:ascii="Times New Roman" w:eastAsia="Times New Roman" w:hAnsi="Times New Roman" w:cs="Times New Roman"/>
          <w:b/>
          <w:bCs/>
          <w:sz w:val="24"/>
          <w:szCs w:val="24"/>
          <w:lang w:eastAsia="bg-BG"/>
        </w:rPr>
        <w:t>I.</w:t>
      </w:r>
      <w:r w:rsidRPr="00173B98">
        <w:rPr>
          <w:rFonts w:ascii="Times New Roman" w:eastAsia="Times New Roman" w:hAnsi="Times New Roman" w:cs="Times New Roman"/>
          <w:sz w:val="24"/>
          <w:szCs w:val="24"/>
          <w:lang w:eastAsia="bg-BG"/>
        </w:rPr>
        <w:t xml:space="preserve"> </w:t>
      </w:r>
      <w:r w:rsidR="00CD78B1" w:rsidRPr="00CD78B1">
        <w:rPr>
          <w:rFonts w:ascii="Times New Roman" w:eastAsia="Times New Roman" w:hAnsi="Times New Roman" w:cs="Times New Roman"/>
          <w:b/>
          <w:bCs/>
          <w:sz w:val="24"/>
          <w:szCs w:val="24"/>
          <w:lang w:eastAsia="bg-BG"/>
        </w:rPr>
        <w:t>Compliance status</w:t>
      </w:r>
      <w:r w:rsidR="00CD78B1">
        <w:rPr>
          <w:rFonts w:ascii="Times New Roman" w:eastAsia="Times New Roman" w:hAnsi="Times New Roman" w:cs="Times New Roman"/>
          <w:b/>
          <w:bCs/>
          <w:sz w:val="24"/>
          <w:szCs w:val="24"/>
          <w:lang w:val="en-US" w:eastAsia="bg-BG"/>
        </w:rPr>
        <w:t xml:space="preserve"> </w:t>
      </w:r>
      <w:r w:rsidRPr="00173B98">
        <w:rPr>
          <w:rFonts w:ascii="Times New Roman" w:eastAsia="Times New Roman" w:hAnsi="Times New Roman" w:cs="Times New Roman"/>
          <w:sz w:val="24"/>
          <w:szCs w:val="24"/>
          <w:lang w:eastAsia="bg-BG"/>
        </w:rPr>
        <w:t>–</w:t>
      </w:r>
      <w:r w:rsidR="00CD78B1">
        <w:rPr>
          <w:rFonts w:ascii="Times New Roman" w:eastAsia="Times New Roman" w:hAnsi="Times New Roman" w:cs="Times New Roman"/>
          <w:sz w:val="24"/>
          <w:szCs w:val="24"/>
          <w:lang w:val="en-US" w:eastAsia="bg-BG"/>
        </w:rPr>
        <w:t xml:space="preserve"> </w:t>
      </w:r>
      <w:r w:rsidR="00CD78B1" w:rsidRPr="00CD78B1">
        <w:rPr>
          <w:rFonts w:ascii="Times New Roman" w:eastAsia="Times New Roman" w:hAnsi="Times New Roman" w:cs="Times New Roman"/>
          <w:sz w:val="24"/>
          <w:szCs w:val="24"/>
          <w:lang w:eastAsia="bg-BG"/>
        </w:rPr>
        <w:t>partially complies with the requirements of the standard EN 301 549 V3.2.1 (2021-03) due to exceptions specified in Appendix 1.</w:t>
      </w:r>
    </w:p>
    <w:p w14:paraId="5BD1A5C8" w14:textId="18F33FDC" w:rsidR="00955B58" w:rsidRPr="00CD78B1"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 xml:space="preserve">II. </w:t>
      </w:r>
      <w:r w:rsidR="00CD78B1" w:rsidRPr="00CD78B1">
        <w:rPr>
          <w:rFonts w:ascii="Times New Roman" w:eastAsia="Times New Roman" w:hAnsi="Times New Roman" w:cs="Times New Roman"/>
          <w:b/>
          <w:bCs/>
          <w:sz w:val="24"/>
          <w:szCs w:val="24"/>
          <w:lang w:eastAsia="bg-BG"/>
        </w:rPr>
        <w:t>Inaccessible content</w:t>
      </w:r>
      <w:r w:rsidRPr="00173B98">
        <w:rPr>
          <w:rFonts w:ascii="Times New Roman" w:eastAsia="Times New Roman" w:hAnsi="Times New Roman" w:cs="Times New Roman"/>
          <w:b/>
          <w:bCs/>
          <w:sz w:val="24"/>
          <w:szCs w:val="24"/>
          <w:lang w:eastAsia="bg-BG"/>
        </w:rPr>
        <w:t xml:space="preserve"> –</w:t>
      </w:r>
      <w:r w:rsidR="00CD78B1">
        <w:rPr>
          <w:rFonts w:ascii="Times New Roman" w:eastAsia="Times New Roman" w:hAnsi="Times New Roman" w:cs="Times New Roman"/>
          <w:b/>
          <w:bCs/>
          <w:sz w:val="24"/>
          <w:szCs w:val="24"/>
          <w:lang w:val="en-US" w:eastAsia="bg-BG"/>
        </w:rPr>
        <w:t xml:space="preserve"> </w:t>
      </w:r>
      <w:r w:rsidR="00CD78B1" w:rsidRPr="00CD78B1">
        <w:rPr>
          <w:rFonts w:ascii="Times New Roman" w:eastAsia="Times New Roman" w:hAnsi="Times New Roman" w:cs="Times New Roman"/>
          <w:sz w:val="24"/>
          <w:szCs w:val="24"/>
          <w:lang w:eastAsia="bg-BG"/>
        </w:rPr>
        <w:t>t</w:t>
      </w:r>
      <w:r w:rsidR="00CD78B1" w:rsidRPr="00CD78B1">
        <w:rPr>
          <w:rFonts w:ascii="Times New Roman" w:eastAsia="Times New Roman" w:hAnsi="Times New Roman" w:cs="Times New Roman"/>
          <w:sz w:val="24"/>
          <w:szCs w:val="24"/>
          <w:lang w:eastAsia="bg-BG"/>
        </w:rPr>
        <w:t>he non-conformities with the EN 301 549 V3.2.1 (2021-03) standard on the Varna Airport website are described below in Appendix 1.</w:t>
      </w:r>
    </w:p>
    <w:p w14:paraId="522B23EF" w14:textId="17B97E92" w:rsidR="00955B58" w:rsidRPr="00173B98" w:rsidRDefault="00955B58" w:rsidP="007C224D">
      <w:pPr>
        <w:spacing w:before="100" w:beforeAutospacing="1" w:after="100" w:afterAutospacing="1"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 </w:t>
      </w:r>
      <w:r w:rsidR="00CD78B1">
        <w:rPr>
          <w:rFonts w:ascii="Times New Roman" w:eastAsia="Times New Roman" w:hAnsi="Times New Roman" w:cs="Times New Roman"/>
          <w:b/>
          <w:bCs/>
          <w:sz w:val="24"/>
          <w:szCs w:val="24"/>
          <w:lang w:val="en-US" w:eastAsia="bg-BG"/>
        </w:rPr>
        <w:t>Appendix</w:t>
      </w:r>
      <w:r w:rsidRPr="00173B98">
        <w:rPr>
          <w:rFonts w:ascii="Times New Roman" w:eastAsia="Times New Roman" w:hAnsi="Times New Roman" w:cs="Times New Roman"/>
          <w:b/>
          <w:bCs/>
          <w:sz w:val="24"/>
          <w:szCs w:val="24"/>
          <w:lang w:eastAsia="bg-BG"/>
        </w:rPr>
        <w:t xml:space="preserve"> 1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8"/>
        <w:gridCol w:w="4567"/>
      </w:tblGrid>
      <w:tr w:rsidR="00173B98" w:rsidRPr="00173B98" w14:paraId="18A0EF6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E56A6" w14:textId="714E88D2" w:rsidR="00955B58" w:rsidRPr="00CD78B1" w:rsidRDefault="00CD78B1" w:rsidP="00955B58">
            <w:pPr>
              <w:spacing w:after="0" w:line="240" w:lineRule="auto"/>
              <w:jc w:val="center"/>
              <w:rPr>
                <w:rFonts w:ascii="Times New Roman" w:eastAsia="Times New Roman" w:hAnsi="Times New Roman" w:cs="Times New Roman"/>
                <w:sz w:val="24"/>
                <w:szCs w:val="24"/>
                <w:lang w:val="en-US" w:eastAsia="bg-BG"/>
              </w:rPr>
            </w:pPr>
            <w:r w:rsidRPr="00CD78B1">
              <w:rPr>
                <w:rFonts w:ascii="Times New Roman" w:eastAsia="Times New Roman" w:hAnsi="Times New Roman" w:cs="Times New Roman"/>
                <w:b/>
                <w:bCs/>
                <w:sz w:val="24"/>
                <w:szCs w:val="24"/>
                <w:lang w:eastAsia="bg-BG"/>
              </w:rPr>
              <w:t>Standard requirement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FB71" w14:textId="756ABD69" w:rsidR="00955B58" w:rsidRPr="00CD78B1" w:rsidRDefault="00CD78B1" w:rsidP="00955B58">
            <w:pPr>
              <w:spacing w:after="0" w:line="240" w:lineRule="auto"/>
              <w:jc w:val="center"/>
              <w:rPr>
                <w:rFonts w:ascii="Times New Roman" w:eastAsia="Times New Roman" w:hAnsi="Times New Roman" w:cs="Times New Roman"/>
                <w:b/>
                <w:bCs/>
                <w:sz w:val="24"/>
                <w:szCs w:val="24"/>
                <w:lang w:eastAsia="bg-BG"/>
              </w:rPr>
            </w:pPr>
            <w:r w:rsidRPr="00CD78B1">
              <w:rPr>
                <w:rFonts w:ascii="Times New Roman" w:eastAsia="Times New Roman" w:hAnsi="Times New Roman" w:cs="Times New Roman"/>
                <w:b/>
                <w:bCs/>
                <w:sz w:val="24"/>
                <w:szCs w:val="24"/>
                <w:lang w:eastAsia="bg-BG"/>
              </w:rPr>
              <w:t>Explanations</w:t>
            </w:r>
          </w:p>
        </w:tc>
      </w:tr>
      <w:tr w:rsidR="00173B98" w:rsidRPr="00173B98" w14:paraId="1F38CC25"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0DE61C" w14:textId="2F61F70A" w:rsidR="00955B58" w:rsidRPr="00173B98" w:rsidRDefault="00705389" w:rsidP="00955B58">
            <w:pPr>
              <w:spacing w:after="0" w:line="240" w:lineRule="auto"/>
              <w:rPr>
                <w:rFonts w:ascii="Times New Roman" w:eastAsia="Times New Roman" w:hAnsi="Times New Roman" w:cs="Times New Roman"/>
                <w:sz w:val="24"/>
                <w:szCs w:val="24"/>
                <w:lang w:eastAsia="bg-BG"/>
              </w:rPr>
            </w:pPr>
            <w:r w:rsidRPr="00705389">
              <w:rPr>
                <w:rFonts w:ascii="Times New Roman" w:eastAsia="Times New Roman" w:hAnsi="Times New Roman" w:cs="Times New Roman"/>
                <w:sz w:val="24"/>
                <w:szCs w:val="24"/>
                <w:lang w:eastAsia="bg-BG"/>
              </w:rPr>
              <w:t>Textual representation of non-textual information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C53F" w14:textId="09FC795A" w:rsidR="00955B58" w:rsidRPr="00173B98" w:rsidRDefault="00705389" w:rsidP="00955B58">
            <w:pPr>
              <w:spacing w:after="0" w:line="240" w:lineRule="auto"/>
              <w:rPr>
                <w:rFonts w:ascii="Times New Roman" w:eastAsia="Times New Roman" w:hAnsi="Times New Roman" w:cs="Times New Roman"/>
                <w:sz w:val="24"/>
                <w:szCs w:val="24"/>
                <w:lang w:eastAsia="bg-BG"/>
              </w:rPr>
            </w:pPr>
            <w:r w:rsidRPr="00705389">
              <w:rPr>
                <w:rFonts w:ascii="Times New Roman" w:eastAsia="Times New Roman" w:hAnsi="Times New Roman" w:cs="Times New Roman"/>
                <w:b/>
                <w:bCs/>
                <w:sz w:val="24"/>
                <w:szCs w:val="24"/>
                <w:lang w:eastAsia="bg-BG"/>
              </w:rPr>
              <w:t>Partially</w:t>
            </w:r>
            <w:r w:rsidRPr="00705389">
              <w:rPr>
                <w:rFonts w:ascii="Times New Roman" w:eastAsia="Times New Roman" w:hAnsi="Times New Roman" w:cs="Times New Roman"/>
                <w:b/>
                <w:bCs/>
                <w:sz w:val="24"/>
                <w:szCs w:val="24"/>
                <w:lang w:eastAsia="bg-BG"/>
              </w:rPr>
              <w:t xml:space="preserve"> </w:t>
            </w:r>
            <w:r w:rsidRPr="00705389">
              <w:rPr>
                <w:rFonts w:ascii="Times New Roman" w:eastAsia="Times New Roman" w:hAnsi="Times New Roman" w:cs="Times New Roman"/>
                <w:b/>
                <w:bCs/>
                <w:sz w:val="24"/>
                <w:szCs w:val="24"/>
                <w:lang w:eastAsia="bg-BG"/>
              </w:rPr>
              <w:t>provided</w:t>
            </w:r>
            <w:r w:rsidR="00955B58" w:rsidRPr="00173B98">
              <w:rPr>
                <w:rFonts w:ascii="Times New Roman" w:eastAsia="Times New Roman" w:hAnsi="Times New Roman" w:cs="Times New Roman"/>
                <w:sz w:val="24"/>
                <w:szCs w:val="24"/>
                <w:lang w:eastAsia="bg-BG"/>
              </w:rPr>
              <w:br/>
            </w:r>
            <w:r w:rsidRPr="00705389">
              <w:rPr>
                <w:rFonts w:ascii="Times New Roman" w:eastAsia="Times New Roman" w:hAnsi="Times New Roman" w:cs="Times New Roman"/>
                <w:sz w:val="24"/>
                <w:szCs w:val="24"/>
                <w:lang w:eastAsia="bg-BG"/>
              </w:rPr>
              <w:t>In most cases it is complied with, except for some multimedia elements (logos)</w:t>
            </w:r>
          </w:p>
        </w:tc>
      </w:tr>
      <w:tr w:rsidR="00173B98" w:rsidRPr="00173B98" w14:paraId="49AD9449"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88ACC" w14:textId="29BF37CC" w:rsidR="00955B58" w:rsidRPr="00173B98" w:rsidRDefault="00705389" w:rsidP="00955B58">
            <w:pPr>
              <w:spacing w:after="0" w:line="240" w:lineRule="auto"/>
              <w:rPr>
                <w:rFonts w:ascii="Times New Roman" w:eastAsia="Times New Roman" w:hAnsi="Times New Roman" w:cs="Times New Roman"/>
                <w:sz w:val="24"/>
                <w:szCs w:val="24"/>
                <w:lang w:val="en-US" w:eastAsia="bg-BG"/>
              </w:rPr>
            </w:pPr>
            <w:r w:rsidRPr="00705389">
              <w:rPr>
                <w:rFonts w:ascii="Times New Roman" w:eastAsia="Times New Roman" w:hAnsi="Times New Roman" w:cs="Times New Roman"/>
                <w:sz w:val="24"/>
                <w:szCs w:val="24"/>
                <w:lang w:eastAsia="bg-BG"/>
              </w:rPr>
              <w:t>Do not present text as an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D114" w14:textId="795CBDF4" w:rsidR="00E76826" w:rsidRPr="00173B98" w:rsidRDefault="00705389" w:rsidP="00955B58">
            <w:pPr>
              <w:spacing w:after="0" w:line="240" w:lineRule="auto"/>
              <w:rPr>
                <w:rFonts w:ascii="Times New Roman" w:eastAsia="Times New Roman" w:hAnsi="Times New Roman" w:cs="Times New Roman"/>
                <w:b/>
                <w:bCs/>
                <w:sz w:val="24"/>
                <w:szCs w:val="24"/>
                <w:lang w:eastAsia="bg-BG"/>
              </w:rPr>
            </w:pPr>
            <w:r w:rsidRPr="00705389">
              <w:rPr>
                <w:rFonts w:ascii="Times New Roman" w:eastAsia="Times New Roman" w:hAnsi="Times New Roman" w:cs="Times New Roman"/>
                <w:b/>
                <w:bCs/>
                <w:sz w:val="24"/>
                <w:szCs w:val="24"/>
                <w:lang w:eastAsia="bg-BG"/>
              </w:rPr>
              <w:t>Partially provided</w:t>
            </w:r>
          </w:p>
          <w:p w14:paraId="45B19BAA" w14:textId="7F8FD732" w:rsidR="006933D0" w:rsidRPr="00173B98" w:rsidRDefault="006933D0" w:rsidP="00955B58">
            <w:pPr>
              <w:spacing w:after="0" w:line="240" w:lineRule="auto"/>
              <w:rPr>
                <w:rFonts w:ascii="Times New Roman" w:eastAsia="Times New Roman" w:hAnsi="Times New Roman" w:cs="Times New Roman"/>
                <w:b/>
                <w:bCs/>
                <w:sz w:val="24"/>
                <w:szCs w:val="24"/>
                <w:lang w:eastAsia="bg-BG"/>
              </w:rPr>
            </w:pPr>
            <w:r w:rsidRPr="00173B98">
              <w:rPr>
                <w:rFonts w:ascii="Times New Roman" w:eastAsia="Times New Roman" w:hAnsi="Times New Roman" w:cs="Times New Roman"/>
                <w:sz w:val="24"/>
                <w:szCs w:val="24"/>
                <w:lang w:eastAsia="bg-BG"/>
              </w:rPr>
              <w:t>В повечето случаи е спазено, с изключение на някои</w:t>
            </w:r>
            <w:r w:rsidRPr="00173B98">
              <w:rPr>
                <w:rFonts w:ascii="Times New Roman" w:eastAsia="Times New Roman" w:hAnsi="Times New Roman" w:cs="Times New Roman"/>
                <w:sz w:val="24"/>
                <w:szCs w:val="24"/>
                <w:lang w:val="en-US" w:eastAsia="bg-BG"/>
              </w:rPr>
              <w:t xml:space="preserve"> </w:t>
            </w:r>
            <w:r w:rsidR="00173B98" w:rsidRPr="00173B98">
              <w:rPr>
                <w:rFonts w:ascii="Times New Roman" w:eastAsia="Times New Roman" w:hAnsi="Times New Roman" w:cs="Times New Roman"/>
                <w:sz w:val="24"/>
                <w:szCs w:val="24"/>
                <w:lang w:eastAsia="bg-BG"/>
              </w:rPr>
              <w:t>информационни</w:t>
            </w:r>
            <w:r w:rsidRPr="00173B98">
              <w:rPr>
                <w:rFonts w:ascii="Times New Roman" w:eastAsia="Times New Roman" w:hAnsi="Times New Roman" w:cs="Times New Roman"/>
                <w:sz w:val="24"/>
                <w:szCs w:val="24"/>
                <w:lang w:eastAsia="bg-BG"/>
              </w:rPr>
              <w:t xml:space="preserve"> секции</w:t>
            </w:r>
          </w:p>
        </w:tc>
      </w:tr>
      <w:tr w:rsidR="00173B98" w:rsidRPr="00173B98" w14:paraId="27C419D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1E91F5" w14:textId="746FAEE7" w:rsidR="00955B58" w:rsidRPr="003E7818" w:rsidRDefault="00705389" w:rsidP="00955B58">
            <w:pPr>
              <w:spacing w:after="0" w:line="240" w:lineRule="auto"/>
              <w:rPr>
                <w:rFonts w:ascii="Times New Roman" w:eastAsia="Times New Roman" w:hAnsi="Times New Roman" w:cs="Times New Roman"/>
                <w:sz w:val="24"/>
                <w:szCs w:val="24"/>
                <w:lang w:val="en-US" w:eastAsia="bg-BG"/>
              </w:rPr>
            </w:pPr>
            <w:r w:rsidRPr="00705389">
              <w:rPr>
                <w:rFonts w:ascii="Times New Roman" w:eastAsia="Times New Roman" w:hAnsi="Times New Roman" w:cs="Times New Roman"/>
                <w:sz w:val="24"/>
                <w:szCs w:val="24"/>
                <w:lang w:eastAsia="bg-BG"/>
              </w:rPr>
              <w:t>A mechanism for detecting and establishing the meaning of terms, idiomatic expressions, slang and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22AE2" w14:textId="7E342D78" w:rsidR="00955B58" w:rsidRPr="00173B98" w:rsidRDefault="00705389" w:rsidP="00955B58">
            <w:pPr>
              <w:spacing w:after="0" w:line="240" w:lineRule="auto"/>
              <w:rPr>
                <w:rFonts w:ascii="Times New Roman" w:eastAsia="Times New Roman" w:hAnsi="Times New Roman" w:cs="Times New Roman"/>
                <w:sz w:val="24"/>
                <w:szCs w:val="24"/>
                <w:lang w:eastAsia="bg-BG"/>
              </w:rPr>
            </w:pPr>
            <w:r w:rsidRPr="00705389">
              <w:rPr>
                <w:rFonts w:ascii="Times New Roman" w:eastAsia="Times New Roman" w:hAnsi="Times New Roman" w:cs="Times New Roman"/>
                <w:b/>
                <w:bCs/>
                <w:sz w:val="24"/>
                <w:szCs w:val="24"/>
                <w:lang w:eastAsia="bg-BG"/>
              </w:rPr>
              <w:t>Not provided</w:t>
            </w:r>
          </w:p>
        </w:tc>
      </w:tr>
      <w:tr w:rsidR="00173B98" w:rsidRPr="00173B98" w14:paraId="02E5DBB1"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0ED22" w14:textId="3C07F44E" w:rsidR="00955B58" w:rsidRPr="00173B98" w:rsidRDefault="00705389" w:rsidP="00955B58">
            <w:pPr>
              <w:spacing w:after="0" w:line="240" w:lineRule="auto"/>
              <w:rPr>
                <w:rFonts w:ascii="Times New Roman" w:eastAsia="Times New Roman" w:hAnsi="Times New Roman" w:cs="Times New Roman"/>
                <w:sz w:val="24"/>
                <w:szCs w:val="24"/>
                <w:lang w:eastAsia="bg-BG"/>
              </w:rPr>
            </w:pPr>
            <w:r w:rsidRPr="00705389">
              <w:rPr>
                <w:rFonts w:ascii="Times New Roman" w:eastAsia="Times New Roman" w:hAnsi="Times New Roman" w:cs="Times New Roman"/>
                <w:sz w:val="24"/>
                <w:szCs w:val="24"/>
                <w:lang w:eastAsia="bg-BG"/>
              </w:rPr>
              <w:t>Mechanism for establishing the meaning of abbreviations and acronyms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5ED84" w14:textId="7E4166E4" w:rsidR="00955B58" w:rsidRPr="00173B98" w:rsidRDefault="00705389" w:rsidP="00955B58">
            <w:pPr>
              <w:spacing w:after="0" w:line="240" w:lineRule="auto"/>
              <w:rPr>
                <w:rFonts w:ascii="Times New Roman" w:eastAsia="Times New Roman" w:hAnsi="Times New Roman" w:cs="Times New Roman"/>
                <w:sz w:val="24"/>
                <w:szCs w:val="24"/>
                <w:lang w:eastAsia="bg-BG"/>
              </w:rPr>
            </w:pPr>
            <w:r w:rsidRPr="00705389">
              <w:rPr>
                <w:rFonts w:ascii="Times New Roman" w:eastAsia="Times New Roman" w:hAnsi="Times New Roman" w:cs="Times New Roman"/>
                <w:b/>
                <w:bCs/>
                <w:sz w:val="24"/>
                <w:szCs w:val="24"/>
                <w:lang w:eastAsia="bg-BG"/>
              </w:rPr>
              <w:t>Not provided</w:t>
            </w:r>
          </w:p>
        </w:tc>
      </w:tr>
    </w:tbl>
    <w:p w14:paraId="41FC5552" w14:textId="77777777" w:rsidR="00173B98" w:rsidRDefault="00173B98" w:rsidP="00955B58">
      <w:pPr>
        <w:spacing w:after="120" w:line="360" w:lineRule="auto"/>
        <w:rPr>
          <w:rFonts w:ascii="Times New Roman" w:eastAsia="Times New Roman" w:hAnsi="Times New Roman" w:cs="Times New Roman"/>
          <w:b/>
          <w:bCs/>
          <w:i/>
          <w:iCs/>
          <w:sz w:val="24"/>
          <w:szCs w:val="24"/>
          <w:lang w:eastAsia="bg-BG"/>
        </w:rPr>
      </w:pPr>
    </w:p>
    <w:p w14:paraId="4729B6CB" w14:textId="24B9CCA1" w:rsidR="00955B58" w:rsidRPr="00F16BBC" w:rsidRDefault="00F16BBC" w:rsidP="00F16BBC">
      <w:pPr>
        <w:spacing w:after="120" w:line="360" w:lineRule="auto"/>
        <w:jc w:val="both"/>
        <w:rPr>
          <w:rFonts w:ascii="Times New Roman" w:eastAsia="Times New Roman" w:hAnsi="Times New Roman" w:cs="Times New Roman"/>
          <w:i/>
          <w:iCs/>
          <w:sz w:val="24"/>
          <w:szCs w:val="24"/>
          <w:lang w:eastAsia="bg-BG"/>
        </w:rPr>
      </w:pPr>
      <w:r>
        <w:rPr>
          <w:rFonts w:ascii="Times New Roman" w:eastAsia="Times New Roman" w:hAnsi="Times New Roman" w:cs="Times New Roman"/>
          <w:b/>
          <w:bCs/>
          <w:i/>
          <w:iCs/>
          <w:sz w:val="24"/>
          <w:szCs w:val="24"/>
          <w:lang w:val="en-US" w:eastAsia="bg-BG"/>
        </w:rPr>
        <w:t>Note</w:t>
      </w:r>
      <w:r w:rsidR="00955B58" w:rsidRPr="008F05A9">
        <w:rPr>
          <w:rFonts w:ascii="Times New Roman" w:eastAsia="Times New Roman" w:hAnsi="Times New Roman" w:cs="Times New Roman"/>
          <w:b/>
          <w:bCs/>
          <w:i/>
          <w:iCs/>
          <w:sz w:val="24"/>
          <w:szCs w:val="24"/>
          <w:lang w:eastAsia="bg-BG"/>
        </w:rPr>
        <w:t>:</w:t>
      </w:r>
      <w:r w:rsidR="00955B58" w:rsidRPr="008F05A9">
        <w:rPr>
          <w:rFonts w:ascii="Times New Roman" w:eastAsia="Times New Roman" w:hAnsi="Times New Roman" w:cs="Times New Roman"/>
          <w:i/>
          <w:iCs/>
          <w:sz w:val="24"/>
          <w:szCs w:val="24"/>
          <w:lang w:eastAsia="bg-BG"/>
        </w:rPr>
        <w:t xml:space="preserve"> </w:t>
      </w:r>
      <w:r w:rsidRPr="00F16BBC">
        <w:rPr>
          <w:rFonts w:ascii="Times New Roman" w:eastAsia="Times New Roman" w:hAnsi="Times New Roman" w:cs="Times New Roman"/>
          <w:i/>
          <w:iCs/>
          <w:sz w:val="24"/>
          <w:szCs w:val="24"/>
          <w:lang w:eastAsia="bg-BG"/>
        </w:rPr>
        <w:t>The table describes</w:t>
      </w:r>
      <w:r>
        <w:rPr>
          <w:rStyle w:val="rynqvb"/>
          <w:lang w:val="en"/>
        </w:rPr>
        <w:t xml:space="preserve"> </w:t>
      </w:r>
      <w:r w:rsidRPr="00F16BBC">
        <w:rPr>
          <w:rFonts w:ascii="Times New Roman" w:eastAsia="Times New Roman" w:hAnsi="Times New Roman" w:cs="Times New Roman"/>
          <w:i/>
          <w:iCs/>
          <w:sz w:val="24"/>
          <w:szCs w:val="24"/>
          <w:lang w:eastAsia="bg-BG"/>
        </w:rPr>
        <w:t>only those requirements of the standard that are not covered or are partially covered. The fully covered requirements of the standard are not described, according to the requirements for completing the declaration of conformity.</w:t>
      </w:r>
    </w:p>
    <w:p w14:paraId="26704A2C" w14:textId="77777777" w:rsidR="008F05A9" w:rsidRDefault="008F05A9" w:rsidP="00955B58">
      <w:pPr>
        <w:spacing w:after="120" w:line="360" w:lineRule="auto"/>
        <w:jc w:val="both"/>
        <w:rPr>
          <w:rFonts w:ascii="Times New Roman" w:eastAsia="Times New Roman" w:hAnsi="Times New Roman" w:cs="Times New Roman"/>
          <w:b/>
          <w:bCs/>
          <w:sz w:val="24"/>
          <w:szCs w:val="24"/>
          <w:lang w:eastAsia="bg-BG"/>
        </w:rPr>
      </w:pPr>
    </w:p>
    <w:p w14:paraId="26566B02" w14:textId="79C5967B" w:rsidR="00955B58" w:rsidRPr="008427DF" w:rsidRDefault="008427DF" w:rsidP="00955B58">
      <w:pPr>
        <w:spacing w:after="120" w:line="360" w:lineRule="auto"/>
        <w:jc w:val="both"/>
        <w:rPr>
          <w:rFonts w:ascii="Times New Roman" w:eastAsia="Times New Roman" w:hAnsi="Times New Roman" w:cs="Times New Roman"/>
          <w:sz w:val="24"/>
          <w:szCs w:val="24"/>
          <w:lang w:eastAsia="bg-BG"/>
        </w:rPr>
      </w:pPr>
      <w:r w:rsidRPr="008427DF">
        <w:rPr>
          <w:rFonts w:ascii="Times New Roman" w:eastAsia="Times New Roman" w:hAnsi="Times New Roman" w:cs="Times New Roman"/>
          <w:b/>
          <w:bCs/>
          <w:sz w:val="24"/>
          <w:szCs w:val="24"/>
          <w:lang w:eastAsia="bg-BG"/>
        </w:rPr>
        <w:lastRenderedPageBreak/>
        <w:t>The method used to prepare the declaration</w:t>
      </w:r>
      <w:r w:rsidRPr="008427DF">
        <w:rPr>
          <w:rFonts w:ascii="Times New Roman" w:eastAsia="Times New Roman" w:hAnsi="Times New Roman" w:cs="Times New Roman"/>
          <w:sz w:val="24"/>
          <w:szCs w:val="24"/>
          <w:lang w:eastAsia="bg-BG"/>
        </w:rPr>
        <w:t xml:space="preserve"> is a thorough review of the website and a subsequent self-assessment made by the website owner after corrections have been made.</w:t>
      </w:r>
    </w:p>
    <w:p w14:paraId="1A1FED41"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5C53ED5D" w14:textId="20E2A1B7" w:rsidR="00955B58" w:rsidRPr="00955B58" w:rsidRDefault="00E53D40" w:rsidP="00955B58">
      <w:pPr>
        <w:spacing w:after="120" w:line="360" w:lineRule="auto"/>
        <w:jc w:val="both"/>
        <w:rPr>
          <w:rFonts w:ascii="Times New Roman" w:eastAsia="Times New Roman" w:hAnsi="Times New Roman" w:cs="Times New Roman"/>
          <w:sz w:val="24"/>
          <w:szCs w:val="24"/>
          <w:lang w:eastAsia="bg-BG"/>
        </w:rPr>
      </w:pPr>
      <w:r w:rsidRPr="00E53D40">
        <w:rPr>
          <w:rFonts w:ascii="Times New Roman" w:eastAsia="Times New Roman" w:hAnsi="Times New Roman" w:cs="Times New Roman"/>
          <w:b/>
          <w:bCs/>
          <w:sz w:val="24"/>
          <w:szCs w:val="24"/>
          <w:lang w:eastAsia="bg-BG"/>
        </w:rPr>
        <w:t xml:space="preserve">To provide feedback and suggestions </w:t>
      </w:r>
      <w:r w:rsidRPr="00E53D40">
        <w:rPr>
          <w:rFonts w:ascii="Times New Roman" w:eastAsia="Times New Roman" w:hAnsi="Times New Roman" w:cs="Times New Roman"/>
          <w:sz w:val="24"/>
          <w:szCs w:val="24"/>
          <w:lang w:eastAsia="bg-BG"/>
        </w:rPr>
        <w:t>regarding the accessibility of this website, you can use the following address:</w:t>
      </w:r>
    </w:p>
    <w:p w14:paraId="1AC5E71F" w14:textId="264DE031" w:rsidR="00955B58" w:rsidRPr="00955B58" w:rsidRDefault="00E53D40" w:rsidP="00955B58">
      <w:pPr>
        <w:spacing w:after="120" w:line="360" w:lineRule="auto"/>
        <w:jc w:val="both"/>
        <w:rPr>
          <w:rFonts w:ascii="Times New Roman" w:eastAsia="Times New Roman" w:hAnsi="Times New Roman" w:cs="Times New Roman"/>
          <w:sz w:val="24"/>
          <w:szCs w:val="24"/>
          <w:lang w:eastAsia="bg-BG"/>
        </w:rPr>
      </w:pPr>
      <w:r w:rsidRPr="00E53D40">
        <w:rPr>
          <w:rFonts w:ascii="Times New Roman" w:eastAsia="Times New Roman" w:hAnsi="Times New Roman" w:cs="Times New Roman"/>
          <w:sz w:val="24"/>
          <w:szCs w:val="24"/>
          <w:lang w:eastAsia="bg-BG"/>
        </w:rPr>
        <w:t>Varna 9000, Vladislav Varnenchik district, Varna airport</w:t>
      </w:r>
    </w:p>
    <w:p w14:paraId="35405E0A" w14:textId="61EEFA9D" w:rsidR="00955B58" w:rsidRPr="00955B58" w:rsidRDefault="007A48E7" w:rsidP="00955B58">
      <w:pPr>
        <w:spacing w:after="120" w:line="360" w:lineRule="auto"/>
        <w:jc w:val="both"/>
        <w:rPr>
          <w:rFonts w:ascii="Times New Roman" w:eastAsia="Times New Roman" w:hAnsi="Times New Roman" w:cs="Times New Roman"/>
          <w:sz w:val="24"/>
          <w:szCs w:val="24"/>
          <w:lang w:eastAsia="bg-BG"/>
        </w:rPr>
      </w:pPr>
      <w:r w:rsidRPr="007A48E7">
        <w:rPr>
          <w:rFonts w:ascii="Times New Roman" w:eastAsia="Times New Roman" w:hAnsi="Times New Roman" w:cs="Times New Roman"/>
          <w:sz w:val="24"/>
          <w:szCs w:val="24"/>
          <w:lang w:eastAsia="bg-BG"/>
        </w:rPr>
        <w:t>Terminal 3, Central Administrative Office</w:t>
      </w:r>
    </w:p>
    <w:p w14:paraId="01646DF1" w14:textId="6418F978" w:rsidR="00955B58" w:rsidRPr="00AE0509" w:rsidRDefault="008427DF" w:rsidP="00955B58">
      <w:pPr>
        <w:spacing w:after="120" w:line="36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e-mail</w:t>
      </w:r>
      <w:r w:rsidR="00955B58" w:rsidRPr="00955B58">
        <w:rPr>
          <w:rFonts w:ascii="Times New Roman" w:eastAsia="Times New Roman" w:hAnsi="Times New Roman" w:cs="Times New Roman"/>
          <w:sz w:val="24"/>
          <w:szCs w:val="24"/>
          <w:lang w:eastAsia="bg-BG"/>
        </w:rPr>
        <w:t>:</w:t>
      </w:r>
      <w:r w:rsidR="00AE0509">
        <w:rPr>
          <w:rFonts w:ascii="Times New Roman" w:eastAsia="Times New Roman" w:hAnsi="Times New Roman" w:cs="Times New Roman"/>
          <w:sz w:val="24"/>
          <w:szCs w:val="24"/>
          <w:lang w:eastAsia="bg-BG"/>
        </w:rPr>
        <w:t xml:space="preserve"> </w:t>
      </w:r>
      <w:r w:rsidR="00AE0509">
        <w:rPr>
          <w:rFonts w:ascii="Times New Roman" w:eastAsia="Times New Roman" w:hAnsi="Times New Roman" w:cs="Times New Roman"/>
          <w:sz w:val="24"/>
          <w:szCs w:val="24"/>
          <w:lang w:val="en-US" w:eastAsia="bg-BG"/>
        </w:rPr>
        <w:t>office@fraport-bulgaria.com</w:t>
      </w:r>
    </w:p>
    <w:p w14:paraId="04DA74E5" w14:textId="0453F561" w:rsidR="00955B58" w:rsidRDefault="007A48E7" w:rsidP="00955B58">
      <w:pPr>
        <w:spacing w:after="120" w:line="360" w:lineRule="auto"/>
        <w:jc w:val="both"/>
        <w:rPr>
          <w:rFonts w:ascii="Times New Roman" w:eastAsia="Times New Roman" w:hAnsi="Times New Roman" w:cs="Times New Roman"/>
          <w:sz w:val="24"/>
          <w:szCs w:val="24"/>
          <w:lang w:eastAsia="bg-BG"/>
        </w:rPr>
      </w:pPr>
      <w:r w:rsidRPr="007A48E7">
        <w:rPr>
          <w:rFonts w:ascii="Times New Roman" w:eastAsia="Times New Roman" w:hAnsi="Times New Roman" w:cs="Times New Roman"/>
          <w:b/>
          <w:bCs/>
          <w:sz w:val="24"/>
          <w:szCs w:val="24"/>
          <w:lang w:eastAsia="bg-BG"/>
        </w:rPr>
        <w:t>Contact details for the official responsible</w:t>
      </w:r>
      <w:r w:rsidRPr="007A48E7">
        <w:rPr>
          <w:rFonts w:ascii="Times New Roman" w:eastAsia="Times New Roman" w:hAnsi="Times New Roman" w:cs="Times New Roman"/>
          <w:sz w:val="24"/>
          <w:szCs w:val="24"/>
          <w:lang w:eastAsia="bg-BG"/>
        </w:rPr>
        <w:t xml:space="preserve"> for the Varna Airport website (</w:t>
      </w:r>
      <w:hyperlink r:id="rId6" w:history="1">
        <w:r w:rsidRPr="00763E6F">
          <w:rPr>
            <w:rStyle w:val="Hyperlink"/>
            <w:rFonts w:ascii="Times New Roman" w:eastAsia="Times New Roman" w:hAnsi="Times New Roman" w:cs="Times New Roman"/>
            <w:sz w:val="24"/>
            <w:szCs w:val="24"/>
            <w:lang w:eastAsia="bg-BG"/>
          </w:rPr>
          <w:t>www.varna-airport.bg</w:t>
        </w:r>
      </w:hyperlink>
      <w:r w:rsidRPr="007A48E7">
        <w:rPr>
          <w:rFonts w:ascii="Times New Roman" w:eastAsia="Times New Roman" w:hAnsi="Times New Roman" w:cs="Times New Roman"/>
          <w:sz w:val="24"/>
          <w:szCs w:val="24"/>
          <w:lang w:eastAsia="bg-BG"/>
        </w:rPr>
        <w:t>):</w:t>
      </w:r>
    </w:p>
    <w:p w14:paraId="03592314" w14:textId="3492A2B8" w:rsidR="00AE0509" w:rsidRDefault="007A48E7" w:rsidP="00AE0509">
      <w:pPr>
        <w:spacing w:after="120" w:line="360" w:lineRule="auto"/>
        <w:rPr>
          <w:rFonts w:ascii="Times New Roman" w:eastAsia="Times New Roman" w:hAnsi="Times New Roman" w:cs="Times New Roman"/>
          <w:sz w:val="24"/>
          <w:szCs w:val="24"/>
          <w:lang w:eastAsia="bg-BG"/>
        </w:rPr>
      </w:pPr>
      <w:r w:rsidRPr="007A48E7">
        <w:rPr>
          <w:rFonts w:ascii="Times New Roman" w:eastAsia="Times New Roman" w:hAnsi="Times New Roman" w:cs="Times New Roman"/>
          <w:sz w:val="24"/>
          <w:szCs w:val="24"/>
          <w:lang w:eastAsia="bg-BG"/>
        </w:rPr>
        <w:t xml:space="preserve">Galya Petrova, Head of the </w:t>
      </w:r>
      <w:r>
        <w:rPr>
          <w:rFonts w:ascii="Times New Roman" w:eastAsia="Times New Roman" w:hAnsi="Times New Roman" w:cs="Times New Roman"/>
          <w:sz w:val="24"/>
          <w:szCs w:val="24"/>
          <w:lang w:val="en-US" w:eastAsia="bg-BG"/>
        </w:rPr>
        <w:t>IMS</w:t>
      </w:r>
      <w:r w:rsidRPr="007A48E7">
        <w:rPr>
          <w:rFonts w:ascii="Times New Roman" w:eastAsia="Times New Roman" w:hAnsi="Times New Roman" w:cs="Times New Roman"/>
          <w:sz w:val="24"/>
          <w:szCs w:val="24"/>
          <w:lang w:eastAsia="bg-BG"/>
        </w:rPr>
        <w:t xml:space="preserve"> and M</w:t>
      </w:r>
      <w:r>
        <w:rPr>
          <w:rFonts w:ascii="Times New Roman" w:eastAsia="Times New Roman" w:hAnsi="Times New Roman" w:cs="Times New Roman"/>
          <w:sz w:val="24"/>
          <w:szCs w:val="24"/>
          <w:lang w:val="en-US" w:eastAsia="bg-BG"/>
        </w:rPr>
        <w:t>S</w:t>
      </w:r>
      <w:r w:rsidRPr="007A48E7">
        <w:rPr>
          <w:rFonts w:ascii="Times New Roman" w:eastAsia="Times New Roman" w:hAnsi="Times New Roman" w:cs="Times New Roman"/>
          <w:sz w:val="24"/>
          <w:szCs w:val="24"/>
          <w:lang w:eastAsia="bg-BG"/>
        </w:rPr>
        <w:t xml:space="preserve"> Unit, tel. 052 573</w:t>
      </w:r>
      <w:r w:rsidRPr="007A48E7">
        <w:rPr>
          <w:rFonts w:ascii="Times New Roman" w:eastAsia="Times New Roman" w:hAnsi="Times New Roman" w:cs="Times New Roman"/>
          <w:sz w:val="24"/>
          <w:szCs w:val="24"/>
          <w:lang w:eastAsia="bg-BG"/>
        </w:rPr>
        <w:t> </w:t>
      </w:r>
      <w:r w:rsidRPr="007A48E7">
        <w:rPr>
          <w:rFonts w:ascii="Times New Roman" w:eastAsia="Times New Roman" w:hAnsi="Times New Roman" w:cs="Times New Roman"/>
          <w:sz w:val="24"/>
          <w:szCs w:val="24"/>
          <w:lang w:eastAsia="bg-BG"/>
        </w:rPr>
        <w:t>203,</w:t>
      </w:r>
    </w:p>
    <w:p w14:paraId="4BC32D77" w14:textId="142872A3" w:rsidR="00955B58" w:rsidRPr="00C77A61" w:rsidRDefault="007A48E7" w:rsidP="00AE0509">
      <w:pPr>
        <w:spacing w:after="120" w:line="36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e-mail</w:t>
      </w:r>
      <w:r w:rsidR="00AE0509">
        <w:rPr>
          <w:rFonts w:ascii="Times New Roman" w:eastAsia="Times New Roman" w:hAnsi="Times New Roman" w:cs="Times New Roman"/>
          <w:sz w:val="24"/>
          <w:szCs w:val="24"/>
          <w:lang w:eastAsia="bg-BG"/>
        </w:rPr>
        <w:t xml:space="preserve">: </w:t>
      </w:r>
      <w:hyperlink r:id="rId7" w:history="1">
        <w:r w:rsidR="00AE0509" w:rsidRPr="002D09A8">
          <w:rPr>
            <w:rStyle w:val="Hyperlink"/>
            <w:rFonts w:ascii="Times New Roman" w:eastAsia="Times New Roman" w:hAnsi="Times New Roman" w:cs="Times New Roman"/>
            <w:sz w:val="24"/>
            <w:szCs w:val="24"/>
            <w:lang w:eastAsia="bg-BG"/>
          </w:rPr>
          <w:t>galya.petrova@fraport-bulgaria.com</w:t>
        </w:r>
      </w:hyperlink>
    </w:p>
    <w:p w14:paraId="61CE6A61" w14:textId="77777777" w:rsidR="007C224D" w:rsidRPr="00955B58" w:rsidRDefault="007C224D" w:rsidP="00955B58">
      <w:pPr>
        <w:spacing w:after="120" w:line="360" w:lineRule="auto"/>
        <w:jc w:val="both"/>
        <w:rPr>
          <w:rFonts w:ascii="Times New Roman" w:eastAsia="Times New Roman" w:hAnsi="Times New Roman" w:cs="Times New Roman"/>
          <w:sz w:val="24"/>
          <w:szCs w:val="24"/>
          <w:lang w:eastAsia="bg-BG"/>
        </w:rPr>
      </w:pPr>
    </w:p>
    <w:p w14:paraId="19B3FD04" w14:textId="7B3B9741" w:rsidR="00955B58" w:rsidRPr="001F2181" w:rsidRDefault="001F2181" w:rsidP="00955B58">
      <w:pPr>
        <w:spacing w:after="120" w:line="360" w:lineRule="auto"/>
        <w:jc w:val="both"/>
        <w:rPr>
          <w:rFonts w:ascii="Times New Roman" w:eastAsia="Times New Roman" w:hAnsi="Times New Roman" w:cs="Times New Roman"/>
          <w:b/>
          <w:bCs/>
          <w:sz w:val="24"/>
          <w:szCs w:val="24"/>
          <w:lang w:eastAsia="bg-BG"/>
        </w:rPr>
      </w:pPr>
      <w:r w:rsidRPr="001F2181">
        <w:rPr>
          <w:rFonts w:ascii="Times New Roman" w:eastAsia="Times New Roman" w:hAnsi="Times New Roman" w:cs="Times New Roman"/>
          <w:b/>
          <w:bCs/>
          <w:sz w:val="24"/>
          <w:szCs w:val="24"/>
          <w:lang w:eastAsia="bg-BG"/>
        </w:rPr>
        <w:t>Application procedure:</w:t>
      </w:r>
    </w:p>
    <w:p w14:paraId="28FE4152" w14:textId="618F83E1" w:rsidR="00955B58" w:rsidRPr="001F2181" w:rsidRDefault="00955B58" w:rsidP="00955B58">
      <w:pPr>
        <w:spacing w:after="120" w:line="360" w:lineRule="auto"/>
        <w:jc w:val="both"/>
        <w:rPr>
          <w:rFonts w:ascii="Times New Roman" w:eastAsia="Times New Roman" w:hAnsi="Times New Roman" w:cs="Times New Roman"/>
          <w:b/>
          <w:bCs/>
          <w:sz w:val="24"/>
          <w:szCs w:val="24"/>
          <w:lang w:eastAsia="bg-BG"/>
        </w:rPr>
      </w:pPr>
      <w:r w:rsidRPr="00955B58">
        <w:rPr>
          <w:rFonts w:ascii="Times New Roman" w:eastAsia="Times New Roman" w:hAnsi="Times New Roman" w:cs="Times New Roman"/>
          <w:b/>
          <w:bCs/>
          <w:sz w:val="24"/>
          <w:szCs w:val="24"/>
          <w:lang w:eastAsia="bg-BG"/>
        </w:rPr>
        <w:t xml:space="preserve">1. </w:t>
      </w:r>
      <w:r w:rsidR="001F2181" w:rsidRPr="001F2181">
        <w:rPr>
          <w:rFonts w:ascii="Times New Roman" w:eastAsia="Times New Roman" w:hAnsi="Times New Roman" w:cs="Times New Roman"/>
          <w:b/>
          <w:bCs/>
          <w:sz w:val="24"/>
          <w:szCs w:val="24"/>
          <w:lang w:eastAsia="bg-BG"/>
        </w:rPr>
        <w:t>Procedure for reviewing received signals regarding the accessibility of the Varna Airport website (www.varna-airport.bg):</w:t>
      </w:r>
    </w:p>
    <w:p w14:paraId="633A3AE8" w14:textId="233F99E3" w:rsidR="002B7538" w:rsidRDefault="008F05A9" w:rsidP="002B7538">
      <w:pPr>
        <w:spacing w:after="120" w:line="360" w:lineRule="auto"/>
        <w:ind w:left="708"/>
        <w:jc w:val="both"/>
        <w:rPr>
          <w:rStyle w:val="rynqvb"/>
          <w:lang w:val="en"/>
        </w:rPr>
      </w:pPr>
      <w:r>
        <w:rPr>
          <w:rFonts w:ascii="Times New Roman" w:eastAsia="Times New Roman" w:hAnsi="Times New Roman" w:cs="Times New Roman"/>
          <w:sz w:val="24"/>
          <w:szCs w:val="24"/>
          <w:lang w:eastAsia="bg-BG"/>
        </w:rPr>
        <w:t xml:space="preserve">- </w:t>
      </w:r>
      <w:r w:rsidR="002B7538" w:rsidRPr="002B7538">
        <w:rPr>
          <w:rFonts w:ascii="Times New Roman" w:eastAsia="Times New Roman" w:hAnsi="Times New Roman" w:cs="Times New Roman"/>
          <w:sz w:val="24"/>
          <w:szCs w:val="24"/>
          <w:lang w:eastAsia="bg-BG"/>
        </w:rPr>
        <w:t>Reports submitted under the Electronic Government Act (EGA) for non-compliance with accessibility requirements for the content of the Varna Airport website are submitted on paper (in person or by mail) to the following address:</w:t>
      </w:r>
      <w:r w:rsidR="002B7538" w:rsidRPr="002B7538">
        <w:rPr>
          <w:rFonts w:ascii="Times New Roman" w:eastAsia="Times New Roman" w:hAnsi="Times New Roman" w:cs="Times New Roman"/>
          <w:sz w:val="24"/>
          <w:szCs w:val="24"/>
          <w:lang w:eastAsia="bg-BG"/>
        </w:rPr>
        <w:t xml:space="preserve"> </w:t>
      </w:r>
      <w:r w:rsidR="002B7538" w:rsidRPr="00E53D40">
        <w:rPr>
          <w:rFonts w:ascii="Times New Roman" w:eastAsia="Times New Roman" w:hAnsi="Times New Roman" w:cs="Times New Roman"/>
          <w:sz w:val="24"/>
          <w:szCs w:val="24"/>
          <w:lang w:eastAsia="bg-BG"/>
        </w:rPr>
        <w:t>Varna 9000, Vladislav Varnenchik district, Varna airport</w:t>
      </w:r>
      <w:r w:rsidR="002B7538" w:rsidRPr="002B7538">
        <w:rPr>
          <w:rFonts w:ascii="Times New Roman" w:eastAsia="Times New Roman" w:hAnsi="Times New Roman" w:cs="Times New Roman"/>
          <w:sz w:val="24"/>
          <w:szCs w:val="24"/>
          <w:lang w:eastAsia="bg-BG"/>
        </w:rPr>
        <w:t xml:space="preserve">, </w:t>
      </w:r>
      <w:r w:rsidR="002B7538" w:rsidRPr="007A48E7">
        <w:rPr>
          <w:rFonts w:ascii="Times New Roman" w:eastAsia="Times New Roman" w:hAnsi="Times New Roman" w:cs="Times New Roman"/>
          <w:sz w:val="24"/>
          <w:szCs w:val="24"/>
          <w:lang w:eastAsia="bg-BG"/>
        </w:rPr>
        <w:t>Terminal 3, Central Administrative Office</w:t>
      </w:r>
      <w:r w:rsidR="002B7538" w:rsidRPr="002B7538">
        <w:rPr>
          <w:rFonts w:ascii="Times New Roman" w:eastAsia="Times New Roman" w:hAnsi="Times New Roman" w:cs="Times New Roman"/>
          <w:sz w:val="24"/>
          <w:szCs w:val="24"/>
          <w:lang w:eastAsia="bg-BG"/>
        </w:rPr>
        <w:t xml:space="preserve"> </w:t>
      </w:r>
      <w:r w:rsidR="002B7538" w:rsidRPr="002B7538">
        <w:rPr>
          <w:rFonts w:ascii="Times New Roman" w:eastAsia="Times New Roman" w:hAnsi="Times New Roman" w:cs="Times New Roman"/>
          <w:sz w:val="24"/>
          <w:szCs w:val="24"/>
          <w:lang w:eastAsia="bg-BG"/>
        </w:rPr>
        <w:t>or electronically at</w:t>
      </w:r>
      <w:r w:rsidR="002B7538" w:rsidRPr="002B7538">
        <w:rPr>
          <w:rFonts w:ascii="Times New Roman" w:eastAsia="Times New Roman" w:hAnsi="Times New Roman" w:cs="Times New Roman"/>
          <w:sz w:val="24"/>
          <w:szCs w:val="24"/>
          <w:lang w:eastAsia="bg-BG"/>
        </w:rPr>
        <w:t xml:space="preserve"> e-mail:</w:t>
      </w:r>
      <w:r w:rsidR="002B7538">
        <w:rPr>
          <w:rStyle w:val="rynqvb"/>
          <w:lang w:val="en"/>
        </w:rPr>
        <w:t xml:space="preserve"> </w:t>
      </w:r>
      <w:hyperlink r:id="rId8" w:history="1">
        <w:r w:rsidR="002B7538" w:rsidRPr="002B7538">
          <w:rPr>
            <w:rStyle w:val="Hyperlink"/>
            <w:rFonts w:ascii="Times New Roman" w:hAnsi="Times New Roman" w:cs="Times New Roman"/>
            <w:sz w:val="24"/>
            <w:szCs w:val="24"/>
            <w:lang w:val="en"/>
          </w:rPr>
          <w:t>office@fraport-bulgaria.com</w:t>
        </w:r>
      </w:hyperlink>
    </w:p>
    <w:p w14:paraId="0F9E7A20" w14:textId="12370761" w:rsidR="00955B58" w:rsidRPr="002B7538" w:rsidRDefault="008F05A9"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2B7538" w:rsidRPr="002B7538">
        <w:rPr>
          <w:rFonts w:ascii="Times New Roman" w:eastAsia="Times New Roman" w:hAnsi="Times New Roman" w:cs="Times New Roman"/>
          <w:sz w:val="24"/>
          <w:szCs w:val="24"/>
          <w:lang w:eastAsia="bg-BG"/>
        </w:rPr>
        <w:t>The report is reviewed within one month of its receipt and a response is prepared within the same period, which contains a description of the actions taken and measures to eliminate the non-compliant accessibility requirements or a reasoned refusal.</w:t>
      </w:r>
    </w:p>
    <w:p w14:paraId="4DBFD812" w14:textId="7906A640" w:rsidR="00955B58" w:rsidRPr="00955B58" w:rsidRDefault="002D26E1"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2B7538" w:rsidRPr="002B7538">
        <w:rPr>
          <w:rFonts w:ascii="Times New Roman" w:eastAsia="Times New Roman" w:hAnsi="Times New Roman" w:cs="Times New Roman"/>
          <w:sz w:val="24"/>
          <w:szCs w:val="24"/>
          <w:lang w:eastAsia="bg-BG"/>
        </w:rPr>
        <w:t>When the person submitting the report has indicated an e-mail address, the response is sent to the same address, and in other cases - on paper to the address indicated in the report.</w:t>
      </w:r>
    </w:p>
    <w:p w14:paraId="53D0F817" w14:textId="5537CB46" w:rsidR="00955B58" w:rsidRPr="00117F11"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 xml:space="preserve">2. </w:t>
      </w:r>
      <w:r w:rsidR="00117F11" w:rsidRPr="00117F11">
        <w:rPr>
          <w:rFonts w:ascii="Times New Roman" w:eastAsia="Times New Roman" w:hAnsi="Times New Roman" w:cs="Times New Roman"/>
          <w:b/>
          <w:bCs/>
          <w:sz w:val="24"/>
          <w:szCs w:val="24"/>
          <w:lang w:eastAsia="bg-BG"/>
        </w:rPr>
        <w:t>Complaints under Art. 58d, para. 2 of the Law on Electronic Governance</w:t>
      </w:r>
      <w:r w:rsidR="00117F11" w:rsidRPr="00117F11">
        <w:rPr>
          <w:rFonts w:ascii="Times New Roman" w:eastAsia="Times New Roman" w:hAnsi="Times New Roman" w:cs="Times New Roman"/>
          <w:sz w:val="24"/>
          <w:szCs w:val="24"/>
          <w:lang w:eastAsia="bg-BG"/>
        </w:rPr>
        <w:t xml:space="preserve"> for failure to meet accessibility requirements or for failure to comply with the procedure for considering signals under item 1 shall be submitted to the Chairman of the State Agency for Electronic Governance through the registry </w:t>
      </w:r>
      <w:r w:rsidR="00117F11" w:rsidRPr="00117F11">
        <w:rPr>
          <w:rFonts w:ascii="Times New Roman" w:eastAsia="Times New Roman" w:hAnsi="Times New Roman" w:cs="Times New Roman"/>
          <w:sz w:val="24"/>
          <w:szCs w:val="24"/>
          <w:lang w:eastAsia="bg-BG"/>
        </w:rPr>
        <w:lastRenderedPageBreak/>
        <w:t xml:space="preserve">of the State Agency for Electronic Governance at the address: 6 Gen. Yosif V. Gurko St., Sofia 1000; electronically at </w:t>
      </w:r>
      <w:hyperlink r:id="rId9" w:history="1">
        <w:r w:rsidR="00117F11" w:rsidRPr="00763E6F">
          <w:rPr>
            <w:rStyle w:val="Hyperlink"/>
            <w:rFonts w:ascii="Times New Roman" w:eastAsia="Times New Roman" w:hAnsi="Times New Roman" w:cs="Times New Roman"/>
            <w:sz w:val="24"/>
            <w:szCs w:val="24"/>
            <w:lang w:eastAsia="bg-BG"/>
          </w:rPr>
          <w:t>mail@e-gov.bg</w:t>
        </w:r>
      </w:hyperlink>
      <w:r w:rsidR="00117F11">
        <w:rPr>
          <w:rFonts w:ascii="Times New Roman" w:eastAsia="Times New Roman" w:hAnsi="Times New Roman" w:cs="Times New Roman"/>
          <w:sz w:val="24"/>
          <w:szCs w:val="24"/>
          <w:lang w:val="en-US" w:eastAsia="bg-BG"/>
        </w:rPr>
        <w:t xml:space="preserve"> </w:t>
      </w:r>
      <w:r w:rsidR="00117F11" w:rsidRPr="00117F11">
        <w:rPr>
          <w:rFonts w:ascii="Times New Roman" w:eastAsia="Times New Roman" w:hAnsi="Times New Roman" w:cs="Times New Roman"/>
          <w:sz w:val="24"/>
          <w:szCs w:val="24"/>
          <w:lang w:eastAsia="bg-BG"/>
        </w:rPr>
        <w:t xml:space="preserve"> (with the subject: "Complaint regarding the violation of the accessibility of websites") or by postal service on paper to the address of the State Agency for Electronic Governance - 6 Gen. Yosif V. Gurko St., Sofia 1000.</w:t>
      </w:r>
    </w:p>
    <w:p w14:paraId="12CA641F" w14:textId="3C6C1EF1" w:rsidR="00955B58" w:rsidRPr="00117F11"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 xml:space="preserve">3. </w:t>
      </w:r>
      <w:r w:rsidR="00117F11" w:rsidRPr="00117F11">
        <w:rPr>
          <w:rFonts w:ascii="Times New Roman" w:eastAsia="Times New Roman" w:hAnsi="Times New Roman" w:cs="Times New Roman"/>
          <w:b/>
          <w:bCs/>
          <w:sz w:val="24"/>
          <w:szCs w:val="24"/>
          <w:lang w:eastAsia="bg-BG"/>
        </w:rPr>
        <w:t>According to Article 60a of the Law on Electronic Governance</w:t>
      </w:r>
      <w:r w:rsidR="00117F11" w:rsidRPr="00117F11">
        <w:rPr>
          <w:rFonts w:ascii="Times New Roman" w:eastAsia="Times New Roman" w:hAnsi="Times New Roman" w:cs="Times New Roman"/>
          <w:sz w:val="24"/>
          <w:szCs w:val="24"/>
          <w:lang w:eastAsia="bg-BG"/>
        </w:rPr>
        <w:t>, the control over the compliance of the content of websites and mobile applications with the accessibility requirements under Article 58c of the Law on Electronic Governance is carried out by the Chairman of the State Agency for Electronic Governance.</w:t>
      </w:r>
    </w:p>
    <w:p w14:paraId="1783D38C"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796FC3F6" w14:textId="784D71EC" w:rsidR="00955B58" w:rsidRPr="002B7538" w:rsidRDefault="002B7538" w:rsidP="00955B58">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Pr>
          <w:rFonts w:ascii="Times New Roman" w:eastAsia="Times New Roman" w:hAnsi="Times New Roman" w:cs="Times New Roman"/>
          <w:b/>
          <w:bCs/>
          <w:sz w:val="27"/>
          <w:szCs w:val="27"/>
          <w:lang w:val="en-US" w:eastAsia="bg-BG"/>
        </w:rPr>
        <w:t>SECTION</w:t>
      </w:r>
      <w:r w:rsidR="00955B58" w:rsidRPr="00955B58">
        <w:rPr>
          <w:rFonts w:ascii="Times New Roman" w:eastAsia="Times New Roman" w:hAnsi="Times New Roman" w:cs="Times New Roman"/>
          <w:b/>
          <w:bCs/>
          <w:sz w:val="27"/>
          <w:szCs w:val="27"/>
          <w:lang w:eastAsia="bg-BG"/>
        </w:rPr>
        <w:t xml:space="preserve"> 2</w:t>
      </w:r>
      <w:r w:rsidR="002D26E1">
        <w:rPr>
          <w:rFonts w:ascii="Times New Roman" w:eastAsia="Times New Roman" w:hAnsi="Times New Roman" w:cs="Times New Roman"/>
          <w:b/>
          <w:bCs/>
          <w:sz w:val="27"/>
          <w:szCs w:val="27"/>
          <w:lang w:eastAsia="bg-BG"/>
        </w:rPr>
        <w:t xml:space="preserve"> </w:t>
      </w:r>
      <w:r w:rsidR="00955B58" w:rsidRPr="00955B58">
        <w:rPr>
          <w:rFonts w:ascii="Times New Roman" w:eastAsia="Times New Roman" w:hAnsi="Times New Roman" w:cs="Times New Roman"/>
          <w:b/>
          <w:bCs/>
          <w:sz w:val="27"/>
          <w:szCs w:val="27"/>
          <w:lang w:eastAsia="bg-BG"/>
        </w:rPr>
        <w:t>–</w:t>
      </w:r>
      <w:r>
        <w:rPr>
          <w:rFonts w:ascii="Times New Roman" w:eastAsia="Times New Roman" w:hAnsi="Times New Roman" w:cs="Times New Roman"/>
          <w:b/>
          <w:bCs/>
          <w:sz w:val="27"/>
          <w:szCs w:val="27"/>
          <w:lang w:val="en-US" w:eastAsia="bg-BG"/>
        </w:rPr>
        <w:t xml:space="preserve"> </w:t>
      </w:r>
      <w:r w:rsidRPr="002B7538">
        <w:rPr>
          <w:rFonts w:ascii="Times New Roman" w:eastAsia="Times New Roman" w:hAnsi="Times New Roman" w:cs="Times New Roman"/>
          <w:b/>
          <w:bCs/>
          <w:sz w:val="27"/>
          <w:szCs w:val="27"/>
          <w:lang w:eastAsia="bg-BG"/>
        </w:rPr>
        <w:t>RECOMMENDED CONTENT</w:t>
      </w:r>
    </w:p>
    <w:p w14:paraId="4FBDB83E" w14:textId="41288A74" w:rsidR="00955B58" w:rsidRPr="00FD46C8" w:rsidRDefault="00FD46C8" w:rsidP="00955B58">
      <w:pPr>
        <w:spacing w:after="120" w:line="360" w:lineRule="auto"/>
        <w:jc w:val="both"/>
        <w:rPr>
          <w:rFonts w:ascii="Times New Roman" w:eastAsia="Times New Roman" w:hAnsi="Times New Roman" w:cs="Times New Roman"/>
          <w:sz w:val="24"/>
          <w:szCs w:val="24"/>
          <w:lang w:eastAsia="bg-BG"/>
        </w:rPr>
      </w:pPr>
      <w:r w:rsidRPr="00FD46C8">
        <w:rPr>
          <w:rFonts w:ascii="Times New Roman" w:eastAsia="Times New Roman" w:hAnsi="Times New Roman" w:cs="Times New Roman"/>
          <w:sz w:val="24"/>
          <w:szCs w:val="24"/>
          <w:lang w:eastAsia="bg-BG"/>
        </w:rPr>
        <w:t>Fraport Twin Star Airport Management AD websites are designed to be accessible to as many people as possible, including users using screen readers and other assistive technologies. Browsers and techniques for developing access to content on the Internet are developing very rapidly and are giving users more and more opportunities to improve the accessibility of Internet content using the tools of the browser itself.</w:t>
      </w:r>
    </w:p>
    <w:p w14:paraId="3C51F060" w14:textId="616D91E8" w:rsidR="00955B58" w:rsidRPr="00FD46C8" w:rsidRDefault="00FD46C8" w:rsidP="00955B58">
      <w:pPr>
        <w:spacing w:after="120" w:line="360" w:lineRule="auto"/>
        <w:jc w:val="both"/>
        <w:rPr>
          <w:rFonts w:ascii="Times New Roman" w:eastAsia="Times New Roman" w:hAnsi="Times New Roman" w:cs="Times New Roman"/>
          <w:sz w:val="24"/>
          <w:szCs w:val="24"/>
          <w:lang w:eastAsia="bg-BG"/>
        </w:rPr>
      </w:pPr>
      <w:r w:rsidRPr="00FD46C8">
        <w:rPr>
          <w:rFonts w:ascii="Times New Roman" w:eastAsia="Times New Roman" w:hAnsi="Times New Roman" w:cs="Times New Roman"/>
          <w:sz w:val="24"/>
          <w:szCs w:val="24"/>
          <w:lang w:eastAsia="bg-BG"/>
        </w:rPr>
        <w:t>While we strive to ensure compatibility with available accessibility standards, this is not always possible in every aspect. Some types of content (e.g. audio and video materials) are inherently inaccessible to certain categories of users, and additional resources and efforts are required to ensure their accessibility.</w:t>
      </w:r>
    </w:p>
    <w:p w14:paraId="2E7F6227" w14:textId="475D9198" w:rsidR="00955B58" w:rsidRPr="00FD46C8" w:rsidRDefault="00FD46C8" w:rsidP="00955B58">
      <w:pPr>
        <w:spacing w:after="120" w:line="360" w:lineRule="auto"/>
        <w:jc w:val="both"/>
        <w:rPr>
          <w:rFonts w:ascii="Times New Roman" w:eastAsia="Times New Roman" w:hAnsi="Times New Roman" w:cs="Times New Roman"/>
          <w:sz w:val="24"/>
          <w:szCs w:val="24"/>
          <w:lang w:eastAsia="bg-BG"/>
        </w:rPr>
      </w:pPr>
      <w:r w:rsidRPr="00FD46C8">
        <w:rPr>
          <w:rFonts w:ascii="Times New Roman" w:eastAsia="Times New Roman" w:hAnsi="Times New Roman" w:cs="Times New Roman"/>
          <w:sz w:val="24"/>
          <w:szCs w:val="24"/>
          <w:lang w:eastAsia="bg-BG"/>
        </w:rPr>
        <w:t>Since maintaining accessibility is an ongoing task, if you encounter difficulties with content we publish, please contact us and describe the problem. This will help us continuously improve and maintain the accessibility of the site.</w:t>
      </w:r>
    </w:p>
    <w:p w14:paraId="2C29B926" w14:textId="77777777" w:rsidR="008F05A9" w:rsidRDefault="008F05A9" w:rsidP="00955B58">
      <w:pPr>
        <w:spacing w:after="120" w:line="360" w:lineRule="auto"/>
        <w:rPr>
          <w:rFonts w:ascii="Times New Roman" w:eastAsia="Times New Roman" w:hAnsi="Times New Roman" w:cs="Times New Roman"/>
          <w:b/>
          <w:bCs/>
          <w:sz w:val="24"/>
          <w:szCs w:val="24"/>
          <w:lang w:eastAsia="bg-BG"/>
        </w:rPr>
      </w:pPr>
    </w:p>
    <w:p w14:paraId="67E52C63" w14:textId="17333CD4" w:rsidR="00955B58" w:rsidRPr="00955B58" w:rsidRDefault="00FD46C8" w:rsidP="00955B58">
      <w:pPr>
        <w:spacing w:after="120" w:line="360" w:lineRule="auto"/>
        <w:rPr>
          <w:rFonts w:ascii="Times New Roman" w:eastAsia="Times New Roman" w:hAnsi="Times New Roman" w:cs="Times New Roman"/>
          <w:sz w:val="24"/>
          <w:szCs w:val="24"/>
          <w:lang w:eastAsia="bg-BG"/>
        </w:rPr>
      </w:pPr>
      <w:r w:rsidRPr="00FD46C8">
        <w:rPr>
          <w:rFonts w:ascii="Times New Roman" w:eastAsia="Times New Roman" w:hAnsi="Times New Roman" w:cs="Times New Roman"/>
          <w:b/>
          <w:bCs/>
          <w:sz w:val="24"/>
          <w:szCs w:val="24"/>
          <w:lang w:eastAsia="bg-BG"/>
        </w:rPr>
        <w:t>Date of initial preparation of the declaration</w:t>
      </w:r>
      <w:r w:rsidR="00955B58" w:rsidRPr="00955B58">
        <w:rPr>
          <w:rFonts w:ascii="Times New Roman" w:eastAsia="Times New Roman" w:hAnsi="Times New Roman" w:cs="Times New Roman"/>
          <w:b/>
          <w:bCs/>
          <w:sz w:val="24"/>
          <w:szCs w:val="24"/>
          <w:lang w:eastAsia="bg-BG"/>
        </w:rPr>
        <w:t>:</w:t>
      </w:r>
      <w:r w:rsidR="00955B58"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 xml:space="preserve">16.12.2025 </w:t>
      </w:r>
      <w:r w:rsidR="00955B58" w:rsidRPr="00955B58">
        <w:rPr>
          <w:rFonts w:ascii="Times New Roman" w:eastAsia="Times New Roman" w:hAnsi="Times New Roman" w:cs="Times New Roman"/>
          <w:sz w:val="24"/>
          <w:szCs w:val="24"/>
          <w:lang w:eastAsia="bg-BG"/>
        </w:rPr>
        <w:t>г.</w:t>
      </w:r>
    </w:p>
    <w:p w14:paraId="5DE4B0F9" w14:textId="13EF38D4" w:rsidR="00955B58" w:rsidRPr="00955B58" w:rsidRDefault="00FD46C8" w:rsidP="00955B58">
      <w:pPr>
        <w:spacing w:after="120" w:line="360" w:lineRule="auto"/>
        <w:rPr>
          <w:rFonts w:ascii="Times New Roman" w:eastAsia="Times New Roman" w:hAnsi="Times New Roman" w:cs="Times New Roman"/>
          <w:sz w:val="24"/>
          <w:szCs w:val="24"/>
          <w:lang w:eastAsia="bg-BG"/>
        </w:rPr>
      </w:pPr>
      <w:r w:rsidRPr="00FD46C8">
        <w:rPr>
          <w:rFonts w:ascii="Times New Roman" w:eastAsia="Times New Roman" w:hAnsi="Times New Roman" w:cs="Times New Roman"/>
          <w:b/>
          <w:bCs/>
          <w:sz w:val="24"/>
          <w:szCs w:val="24"/>
          <w:lang w:eastAsia="bg-BG"/>
        </w:rPr>
        <w:t>Date of last update of the declaration</w:t>
      </w:r>
      <w:r w:rsidR="00955B58" w:rsidRPr="00955B58">
        <w:rPr>
          <w:rFonts w:ascii="Times New Roman" w:eastAsia="Times New Roman" w:hAnsi="Times New Roman" w:cs="Times New Roman"/>
          <w:b/>
          <w:bCs/>
          <w:sz w:val="24"/>
          <w:szCs w:val="24"/>
          <w:lang w:eastAsia="bg-BG"/>
        </w:rPr>
        <w:t>:</w:t>
      </w:r>
      <w:r w:rsidR="00955B58"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1</w:t>
      </w:r>
      <w:r w:rsidR="003F146B">
        <w:rPr>
          <w:rFonts w:ascii="Times New Roman" w:eastAsia="Times New Roman" w:hAnsi="Times New Roman" w:cs="Times New Roman"/>
          <w:sz w:val="24"/>
          <w:szCs w:val="24"/>
          <w:lang w:eastAsia="bg-BG"/>
        </w:rPr>
        <w:t>7</w:t>
      </w:r>
      <w:r w:rsidR="008F05A9">
        <w:rPr>
          <w:rFonts w:ascii="Times New Roman" w:eastAsia="Times New Roman" w:hAnsi="Times New Roman" w:cs="Times New Roman"/>
          <w:sz w:val="24"/>
          <w:szCs w:val="24"/>
          <w:lang w:eastAsia="bg-BG"/>
        </w:rPr>
        <w:t xml:space="preserve">.12.2025 </w:t>
      </w:r>
      <w:r w:rsidR="00955B58" w:rsidRPr="00955B58">
        <w:rPr>
          <w:rFonts w:ascii="Times New Roman" w:eastAsia="Times New Roman" w:hAnsi="Times New Roman" w:cs="Times New Roman"/>
          <w:sz w:val="24"/>
          <w:szCs w:val="24"/>
          <w:lang w:eastAsia="bg-BG"/>
        </w:rPr>
        <w:t>г.</w:t>
      </w:r>
    </w:p>
    <w:p w14:paraId="29662696" w14:textId="7669F045" w:rsidR="00955B58" w:rsidRPr="00173B98" w:rsidRDefault="00FD46C8" w:rsidP="00955B58">
      <w:pPr>
        <w:spacing w:after="120" w:line="360" w:lineRule="auto"/>
        <w:rPr>
          <w:rFonts w:ascii="Times New Roman" w:eastAsia="Times New Roman" w:hAnsi="Times New Roman" w:cs="Times New Roman"/>
          <w:sz w:val="24"/>
          <w:szCs w:val="24"/>
          <w:lang w:eastAsia="bg-BG"/>
        </w:rPr>
      </w:pPr>
      <w:r w:rsidRPr="00FD46C8">
        <w:rPr>
          <w:rFonts w:ascii="Times New Roman" w:eastAsia="Times New Roman" w:hAnsi="Times New Roman" w:cs="Times New Roman"/>
          <w:b/>
          <w:bCs/>
          <w:sz w:val="24"/>
          <w:szCs w:val="24"/>
          <w:lang w:eastAsia="bg-BG"/>
        </w:rPr>
        <w:t>Website publication date</w:t>
      </w:r>
      <w:r w:rsidR="00955B58" w:rsidRPr="00173B98">
        <w:rPr>
          <w:rFonts w:ascii="Times New Roman" w:eastAsia="Times New Roman" w:hAnsi="Times New Roman" w:cs="Times New Roman"/>
          <w:sz w:val="24"/>
          <w:szCs w:val="24"/>
          <w:lang w:eastAsia="bg-BG"/>
        </w:rPr>
        <w:t xml:space="preserve">: </w:t>
      </w:r>
      <w:r w:rsidR="008F05A9" w:rsidRPr="00173B98">
        <w:rPr>
          <w:rFonts w:ascii="Times New Roman" w:eastAsia="Times New Roman" w:hAnsi="Times New Roman" w:cs="Times New Roman"/>
          <w:sz w:val="24"/>
          <w:szCs w:val="24"/>
          <w:lang w:eastAsia="bg-BG"/>
        </w:rPr>
        <w:t xml:space="preserve"> </w:t>
      </w:r>
      <w:r w:rsidR="00253093" w:rsidRPr="00173B98">
        <w:rPr>
          <w:rFonts w:ascii="Times New Roman" w:eastAsia="Times New Roman" w:hAnsi="Times New Roman" w:cs="Times New Roman"/>
          <w:sz w:val="24"/>
          <w:szCs w:val="24"/>
          <w:lang w:val="en-US" w:eastAsia="bg-BG"/>
        </w:rPr>
        <w:t>17.12.2025</w:t>
      </w:r>
      <w:r w:rsidR="008F05A9" w:rsidRPr="00173B98">
        <w:rPr>
          <w:rFonts w:ascii="Times New Roman" w:eastAsia="Times New Roman" w:hAnsi="Times New Roman" w:cs="Times New Roman"/>
          <w:sz w:val="24"/>
          <w:szCs w:val="24"/>
          <w:lang w:eastAsia="bg-BG"/>
        </w:rPr>
        <w:t xml:space="preserve"> </w:t>
      </w:r>
      <w:r w:rsidR="00955B58" w:rsidRPr="00173B98">
        <w:rPr>
          <w:rFonts w:ascii="Times New Roman" w:eastAsia="Times New Roman" w:hAnsi="Times New Roman" w:cs="Times New Roman"/>
          <w:sz w:val="24"/>
          <w:szCs w:val="24"/>
          <w:lang w:eastAsia="bg-BG"/>
        </w:rPr>
        <w:t>г.</w:t>
      </w:r>
    </w:p>
    <w:p w14:paraId="2B2AAE6E" w14:textId="77777777" w:rsidR="00BD067C" w:rsidRDefault="00BD067C"/>
    <w:sectPr w:rsidR="00BD067C" w:rsidSect="001F2181">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5921"/>
    <w:multiLevelType w:val="hybridMultilevel"/>
    <w:tmpl w:val="614CFBD2"/>
    <w:lvl w:ilvl="0" w:tplc="CDACCC26">
      <w:start w:val="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90"/>
    <w:rsid w:val="0003096D"/>
    <w:rsid w:val="000A7603"/>
    <w:rsid w:val="000E2BE4"/>
    <w:rsid w:val="00117F11"/>
    <w:rsid w:val="0015084F"/>
    <w:rsid w:val="00173B98"/>
    <w:rsid w:val="001C7161"/>
    <w:rsid w:val="001F2181"/>
    <w:rsid w:val="00253093"/>
    <w:rsid w:val="002B7538"/>
    <w:rsid w:val="002D26E1"/>
    <w:rsid w:val="003E7818"/>
    <w:rsid w:val="003F146B"/>
    <w:rsid w:val="004454E3"/>
    <w:rsid w:val="004B14DA"/>
    <w:rsid w:val="005A77F5"/>
    <w:rsid w:val="006933D0"/>
    <w:rsid w:val="006B0477"/>
    <w:rsid w:val="00705389"/>
    <w:rsid w:val="00720490"/>
    <w:rsid w:val="00730C2F"/>
    <w:rsid w:val="007A48E7"/>
    <w:rsid w:val="007B74F3"/>
    <w:rsid w:val="007C224D"/>
    <w:rsid w:val="008427DF"/>
    <w:rsid w:val="008F05A9"/>
    <w:rsid w:val="00955B58"/>
    <w:rsid w:val="00AE0509"/>
    <w:rsid w:val="00B06084"/>
    <w:rsid w:val="00BD067C"/>
    <w:rsid w:val="00C77A61"/>
    <w:rsid w:val="00CD78B1"/>
    <w:rsid w:val="00DC1287"/>
    <w:rsid w:val="00E53D40"/>
    <w:rsid w:val="00E76826"/>
    <w:rsid w:val="00F16BBC"/>
    <w:rsid w:val="00FD4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D64"/>
  <w15:chartTrackingRefBased/>
  <w15:docId w15:val="{6EA36B0F-EC31-4A84-BE5F-7934AE78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5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3">
    <w:name w:val="heading 3"/>
    <w:basedOn w:val="Normal"/>
    <w:link w:val="Heading3Char"/>
    <w:uiPriority w:val="9"/>
    <w:qFormat/>
    <w:rsid w:val="00955B58"/>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58"/>
    <w:rPr>
      <w:rFonts w:ascii="Times New Roman" w:eastAsia="Times New Roman" w:hAnsi="Times New Roman" w:cs="Times New Roman"/>
      <w:b/>
      <w:bCs/>
      <w:kern w:val="36"/>
      <w:sz w:val="48"/>
      <w:szCs w:val="48"/>
      <w:lang w:eastAsia="bg-BG"/>
    </w:rPr>
  </w:style>
  <w:style w:type="character" w:customStyle="1" w:styleId="Heading3Char">
    <w:name w:val="Heading 3 Char"/>
    <w:basedOn w:val="DefaultParagraphFont"/>
    <w:link w:val="Heading3"/>
    <w:uiPriority w:val="9"/>
    <w:rsid w:val="00955B58"/>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955B5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955B58"/>
    <w:rPr>
      <w:b/>
      <w:bCs/>
    </w:rPr>
  </w:style>
  <w:style w:type="character" w:styleId="Emphasis">
    <w:name w:val="Emphasis"/>
    <w:basedOn w:val="DefaultParagraphFont"/>
    <w:uiPriority w:val="20"/>
    <w:qFormat/>
    <w:rsid w:val="00955B58"/>
    <w:rPr>
      <w:i/>
      <w:iCs/>
    </w:rPr>
  </w:style>
  <w:style w:type="paragraph" w:styleId="ListParagraph">
    <w:name w:val="List Paragraph"/>
    <w:basedOn w:val="Normal"/>
    <w:uiPriority w:val="34"/>
    <w:qFormat/>
    <w:rsid w:val="008F05A9"/>
    <w:pPr>
      <w:ind w:left="720"/>
      <w:contextualSpacing/>
    </w:pPr>
  </w:style>
  <w:style w:type="character" w:styleId="Hyperlink">
    <w:name w:val="Hyperlink"/>
    <w:basedOn w:val="DefaultParagraphFont"/>
    <w:uiPriority w:val="99"/>
    <w:unhideWhenUsed/>
    <w:rsid w:val="00AE0509"/>
    <w:rPr>
      <w:color w:val="0563C1" w:themeColor="hyperlink"/>
      <w:u w:val="single"/>
    </w:rPr>
  </w:style>
  <w:style w:type="character" w:styleId="UnresolvedMention">
    <w:name w:val="Unresolved Mention"/>
    <w:basedOn w:val="DefaultParagraphFont"/>
    <w:uiPriority w:val="99"/>
    <w:semiHidden/>
    <w:unhideWhenUsed/>
    <w:rsid w:val="00AE0509"/>
    <w:rPr>
      <w:color w:val="605E5C"/>
      <w:shd w:val="clear" w:color="auto" w:fill="E1DFDD"/>
    </w:rPr>
  </w:style>
  <w:style w:type="character" w:customStyle="1" w:styleId="rynqvb">
    <w:name w:val="rynqvb"/>
    <w:basedOn w:val="DefaultParagraphFont"/>
    <w:rsid w:val="005A77F5"/>
  </w:style>
  <w:style w:type="character" w:customStyle="1" w:styleId="hwtze">
    <w:name w:val="hwtze"/>
    <w:basedOn w:val="DefaultParagraphFont"/>
    <w:rsid w:val="00F1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3725">
      <w:bodyDiv w:val="1"/>
      <w:marLeft w:val="0"/>
      <w:marRight w:val="0"/>
      <w:marTop w:val="0"/>
      <w:marBottom w:val="0"/>
      <w:divBdr>
        <w:top w:val="none" w:sz="0" w:space="0" w:color="auto"/>
        <w:left w:val="none" w:sz="0" w:space="0" w:color="auto"/>
        <w:bottom w:val="none" w:sz="0" w:space="0" w:color="auto"/>
        <w:right w:val="none" w:sz="0" w:space="0" w:color="auto"/>
      </w:divBdr>
      <w:divsChild>
        <w:div w:id="1648780656">
          <w:marLeft w:val="0"/>
          <w:marRight w:val="0"/>
          <w:marTop w:val="0"/>
          <w:marBottom w:val="0"/>
          <w:divBdr>
            <w:top w:val="none" w:sz="0" w:space="0" w:color="auto"/>
            <w:left w:val="none" w:sz="0" w:space="0" w:color="auto"/>
            <w:bottom w:val="none" w:sz="0" w:space="0" w:color="auto"/>
            <w:right w:val="none" w:sz="0" w:space="0" w:color="auto"/>
          </w:divBdr>
          <w:divsChild>
            <w:div w:id="1275749425">
              <w:marLeft w:val="0"/>
              <w:marRight w:val="0"/>
              <w:marTop w:val="0"/>
              <w:marBottom w:val="0"/>
              <w:divBdr>
                <w:top w:val="none" w:sz="0" w:space="0" w:color="auto"/>
                <w:left w:val="none" w:sz="0" w:space="0" w:color="auto"/>
                <w:bottom w:val="none" w:sz="0" w:space="0" w:color="auto"/>
                <w:right w:val="none" w:sz="0" w:space="0" w:color="auto"/>
              </w:divBdr>
              <w:divsChild>
                <w:div w:id="1388183914">
                  <w:marLeft w:val="0"/>
                  <w:marRight w:val="0"/>
                  <w:marTop w:val="0"/>
                  <w:marBottom w:val="0"/>
                  <w:divBdr>
                    <w:top w:val="none" w:sz="0" w:space="0" w:color="auto"/>
                    <w:left w:val="none" w:sz="0" w:space="0" w:color="auto"/>
                    <w:bottom w:val="none" w:sz="0" w:space="0" w:color="auto"/>
                    <w:right w:val="none" w:sz="0" w:space="0" w:color="auto"/>
                  </w:divBdr>
                  <w:divsChild>
                    <w:div w:id="526525934">
                      <w:marLeft w:val="0"/>
                      <w:marRight w:val="0"/>
                      <w:marTop w:val="0"/>
                      <w:marBottom w:val="120"/>
                      <w:divBdr>
                        <w:top w:val="none" w:sz="0" w:space="0" w:color="auto"/>
                        <w:left w:val="none" w:sz="0" w:space="0" w:color="auto"/>
                        <w:bottom w:val="none" w:sz="0" w:space="0" w:color="auto"/>
                        <w:right w:val="none" w:sz="0" w:space="0" w:color="auto"/>
                      </w:divBdr>
                    </w:div>
                    <w:div w:id="922111073">
                      <w:marLeft w:val="0"/>
                      <w:marRight w:val="0"/>
                      <w:marTop w:val="0"/>
                      <w:marBottom w:val="120"/>
                      <w:divBdr>
                        <w:top w:val="none" w:sz="0" w:space="0" w:color="auto"/>
                        <w:left w:val="none" w:sz="0" w:space="0" w:color="auto"/>
                        <w:bottom w:val="none" w:sz="0" w:space="0" w:color="auto"/>
                        <w:right w:val="none" w:sz="0" w:space="0" w:color="auto"/>
                      </w:divBdr>
                    </w:div>
                    <w:div w:id="882714425">
                      <w:marLeft w:val="0"/>
                      <w:marRight w:val="0"/>
                      <w:marTop w:val="0"/>
                      <w:marBottom w:val="120"/>
                      <w:divBdr>
                        <w:top w:val="none" w:sz="0" w:space="0" w:color="auto"/>
                        <w:left w:val="none" w:sz="0" w:space="0" w:color="auto"/>
                        <w:bottom w:val="none" w:sz="0" w:space="0" w:color="auto"/>
                        <w:right w:val="none" w:sz="0" w:space="0" w:color="auto"/>
                      </w:divBdr>
                    </w:div>
                    <w:div w:id="1272477064">
                      <w:marLeft w:val="0"/>
                      <w:marRight w:val="0"/>
                      <w:marTop w:val="0"/>
                      <w:marBottom w:val="120"/>
                      <w:divBdr>
                        <w:top w:val="none" w:sz="0" w:space="0" w:color="auto"/>
                        <w:left w:val="none" w:sz="0" w:space="0" w:color="auto"/>
                        <w:bottom w:val="none" w:sz="0" w:space="0" w:color="auto"/>
                        <w:right w:val="none" w:sz="0" w:space="0" w:color="auto"/>
                      </w:divBdr>
                    </w:div>
                    <w:div w:id="388529814">
                      <w:marLeft w:val="0"/>
                      <w:marRight w:val="0"/>
                      <w:marTop w:val="0"/>
                      <w:marBottom w:val="120"/>
                      <w:divBdr>
                        <w:top w:val="none" w:sz="0" w:space="0" w:color="auto"/>
                        <w:left w:val="none" w:sz="0" w:space="0" w:color="auto"/>
                        <w:bottom w:val="none" w:sz="0" w:space="0" w:color="auto"/>
                        <w:right w:val="none" w:sz="0" w:space="0" w:color="auto"/>
                      </w:divBdr>
                    </w:div>
                    <w:div w:id="1593659080">
                      <w:marLeft w:val="0"/>
                      <w:marRight w:val="0"/>
                      <w:marTop w:val="0"/>
                      <w:marBottom w:val="120"/>
                      <w:divBdr>
                        <w:top w:val="none" w:sz="0" w:space="0" w:color="auto"/>
                        <w:left w:val="none" w:sz="0" w:space="0" w:color="auto"/>
                        <w:bottom w:val="none" w:sz="0" w:space="0" w:color="auto"/>
                        <w:right w:val="none" w:sz="0" w:space="0" w:color="auto"/>
                      </w:divBdr>
                    </w:div>
                    <w:div w:id="1006635420">
                      <w:marLeft w:val="0"/>
                      <w:marRight w:val="0"/>
                      <w:marTop w:val="0"/>
                      <w:marBottom w:val="120"/>
                      <w:divBdr>
                        <w:top w:val="none" w:sz="0" w:space="0" w:color="auto"/>
                        <w:left w:val="none" w:sz="0" w:space="0" w:color="auto"/>
                        <w:bottom w:val="none" w:sz="0" w:space="0" w:color="auto"/>
                        <w:right w:val="none" w:sz="0" w:space="0" w:color="auto"/>
                      </w:divBdr>
                    </w:div>
                    <w:div w:id="1020352259">
                      <w:marLeft w:val="0"/>
                      <w:marRight w:val="0"/>
                      <w:marTop w:val="0"/>
                      <w:marBottom w:val="120"/>
                      <w:divBdr>
                        <w:top w:val="none" w:sz="0" w:space="0" w:color="auto"/>
                        <w:left w:val="none" w:sz="0" w:space="0" w:color="auto"/>
                        <w:bottom w:val="none" w:sz="0" w:space="0" w:color="auto"/>
                        <w:right w:val="none" w:sz="0" w:space="0" w:color="auto"/>
                      </w:divBdr>
                    </w:div>
                    <w:div w:id="855534842">
                      <w:marLeft w:val="0"/>
                      <w:marRight w:val="0"/>
                      <w:marTop w:val="0"/>
                      <w:marBottom w:val="120"/>
                      <w:divBdr>
                        <w:top w:val="none" w:sz="0" w:space="0" w:color="auto"/>
                        <w:left w:val="none" w:sz="0" w:space="0" w:color="auto"/>
                        <w:bottom w:val="none" w:sz="0" w:space="0" w:color="auto"/>
                        <w:right w:val="none" w:sz="0" w:space="0" w:color="auto"/>
                      </w:divBdr>
                    </w:div>
                    <w:div w:id="1524249054">
                      <w:marLeft w:val="0"/>
                      <w:marRight w:val="0"/>
                      <w:marTop w:val="0"/>
                      <w:marBottom w:val="120"/>
                      <w:divBdr>
                        <w:top w:val="none" w:sz="0" w:space="0" w:color="auto"/>
                        <w:left w:val="none" w:sz="0" w:space="0" w:color="auto"/>
                        <w:bottom w:val="none" w:sz="0" w:space="0" w:color="auto"/>
                        <w:right w:val="none" w:sz="0" w:space="0" w:color="auto"/>
                      </w:divBdr>
                    </w:div>
                    <w:div w:id="774590880">
                      <w:marLeft w:val="0"/>
                      <w:marRight w:val="0"/>
                      <w:marTop w:val="0"/>
                      <w:marBottom w:val="120"/>
                      <w:divBdr>
                        <w:top w:val="none" w:sz="0" w:space="0" w:color="auto"/>
                        <w:left w:val="none" w:sz="0" w:space="0" w:color="auto"/>
                        <w:bottom w:val="none" w:sz="0" w:space="0" w:color="auto"/>
                        <w:right w:val="none" w:sz="0" w:space="0" w:color="auto"/>
                      </w:divBdr>
                    </w:div>
                    <w:div w:id="416748570">
                      <w:marLeft w:val="0"/>
                      <w:marRight w:val="0"/>
                      <w:marTop w:val="0"/>
                      <w:marBottom w:val="120"/>
                      <w:divBdr>
                        <w:top w:val="none" w:sz="0" w:space="0" w:color="auto"/>
                        <w:left w:val="none" w:sz="0" w:space="0" w:color="auto"/>
                        <w:bottom w:val="none" w:sz="0" w:space="0" w:color="auto"/>
                        <w:right w:val="none" w:sz="0" w:space="0" w:color="auto"/>
                      </w:divBdr>
                    </w:div>
                    <w:div w:id="737705600">
                      <w:marLeft w:val="0"/>
                      <w:marRight w:val="0"/>
                      <w:marTop w:val="0"/>
                      <w:marBottom w:val="120"/>
                      <w:divBdr>
                        <w:top w:val="none" w:sz="0" w:space="0" w:color="auto"/>
                        <w:left w:val="none" w:sz="0" w:space="0" w:color="auto"/>
                        <w:bottom w:val="none" w:sz="0" w:space="0" w:color="auto"/>
                        <w:right w:val="none" w:sz="0" w:space="0" w:color="auto"/>
                      </w:divBdr>
                    </w:div>
                    <w:div w:id="310253493">
                      <w:marLeft w:val="0"/>
                      <w:marRight w:val="0"/>
                      <w:marTop w:val="0"/>
                      <w:marBottom w:val="120"/>
                      <w:divBdr>
                        <w:top w:val="none" w:sz="0" w:space="0" w:color="auto"/>
                        <w:left w:val="none" w:sz="0" w:space="0" w:color="auto"/>
                        <w:bottom w:val="none" w:sz="0" w:space="0" w:color="auto"/>
                        <w:right w:val="none" w:sz="0" w:space="0" w:color="auto"/>
                      </w:divBdr>
                    </w:div>
                    <w:div w:id="400447531">
                      <w:marLeft w:val="0"/>
                      <w:marRight w:val="0"/>
                      <w:marTop w:val="0"/>
                      <w:marBottom w:val="120"/>
                      <w:divBdr>
                        <w:top w:val="none" w:sz="0" w:space="0" w:color="auto"/>
                        <w:left w:val="none" w:sz="0" w:space="0" w:color="auto"/>
                        <w:bottom w:val="none" w:sz="0" w:space="0" w:color="auto"/>
                        <w:right w:val="none" w:sz="0" w:space="0" w:color="auto"/>
                      </w:divBdr>
                    </w:div>
                    <w:div w:id="455830689">
                      <w:marLeft w:val="0"/>
                      <w:marRight w:val="0"/>
                      <w:marTop w:val="0"/>
                      <w:marBottom w:val="120"/>
                      <w:divBdr>
                        <w:top w:val="none" w:sz="0" w:space="0" w:color="auto"/>
                        <w:left w:val="none" w:sz="0" w:space="0" w:color="auto"/>
                        <w:bottom w:val="none" w:sz="0" w:space="0" w:color="auto"/>
                        <w:right w:val="none" w:sz="0" w:space="0" w:color="auto"/>
                      </w:divBdr>
                    </w:div>
                    <w:div w:id="2145729776">
                      <w:marLeft w:val="0"/>
                      <w:marRight w:val="0"/>
                      <w:marTop w:val="0"/>
                      <w:marBottom w:val="120"/>
                      <w:divBdr>
                        <w:top w:val="none" w:sz="0" w:space="0" w:color="auto"/>
                        <w:left w:val="none" w:sz="0" w:space="0" w:color="auto"/>
                        <w:bottom w:val="none" w:sz="0" w:space="0" w:color="auto"/>
                        <w:right w:val="none" w:sz="0" w:space="0" w:color="auto"/>
                      </w:divBdr>
                    </w:div>
                    <w:div w:id="1438525190">
                      <w:marLeft w:val="0"/>
                      <w:marRight w:val="0"/>
                      <w:marTop w:val="0"/>
                      <w:marBottom w:val="120"/>
                      <w:divBdr>
                        <w:top w:val="none" w:sz="0" w:space="0" w:color="auto"/>
                        <w:left w:val="none" w:sz="0" w:space="0" w:color="auto"/>
                        <w:bottom w:val="none" w:sz="0" w:space="0" w:color="auto"/>
                        <w:right w:val="none" w:sz="0" w:space="0" w:color="auto"/>
                      </w:divBdr>
                    </w:div>
                    <w:div w:id="681201145">
                      <w:marLeft w:val="0"/>
                      <w:marRight w:val="0"/>
                      <w:marTop w:val="0"/>
                      <w:marBottom w:val="120"/>
                      <w:divBdr>
                        <w:top w:val="none" w:sz="0" w:space="0" w:color="auto"/>
                        <w:left w:val="none" w:sz="0" w:space="0" w:color="auto"/>
                        <w:bottom w:val="none" w:sz="0" w:space="0" w:color="auto"/>
                        <w:right w:val="none" w:sz="0" w:space="0" w:color="auto"/>
                      </w:divBdr>
                    </w:div>
                    <w:div w:id="1865559429">
                      <w:marLeft w:val="0"/>
                      <w:marRight w:val="0"/>
                      <w:marTop w:val="0"/>
                      <w:marBottom w:val="120"/>
                      <w:divBdr>
                        <w:top w:val="none" w:sz="0" w:space="0" w:color="auto"/>
                        <w:left w:val="none" w:sz="0" w:space="0" w:color="auto"/>
                        <w:bottom w:val="none" w:sz="0" w:space="0" w:color="auto"/>
                        <w:right w:val="none" w:sz="0" w:space="0" w:color="auto"/>
                      </w:divBdr>
                    </w:div>
                    <w:div w:id="1876503092">
                      <w:marLeft w:val="0"/>
                      <w:marRight w:val="0"/>
                      <w:marTop w:val="0"/>
                      <w:marBottom w:val="120"/>
                      <w:divBdr>
                        <w:top w:val="none" w:sz="0" w:space="0" w:color="auto"/>
                        <w:left w:val="none" w:sz="0" w:space="0" w:color="auto"/>
                        <w:bottom w:val="none" w:sz="0" w:space="0" w:color="auto"/>
                        <w:right w:val="none" w:sz="0" w:space="0" w:color="auto"/>
                      </w:divBdr>
                    </w:div>
                    <w:div w:id="807862990">
                      <w:marLeft w:val="0"/>
                      <w:marRight w:val="0"/>
                      <w:marTop w:val="0"/>
                      <w:marBottom w:val="120"/>
                      <w:divBdr>
                        <w:top w:val="none" w:sz="0" w:space="0" w:color="auto"/>
                        <w:left w:val="none" w:sz="0" w:space="0" w:color="auto"/>
                        <w:bottom w:val="none" w:sz="0" w:space="0" w:color="auto"/>
                        <w:right w:val="none" w:sz="0" w:space="0" w:color="auto"/>
                      </w:divBdr>
                    </w:div>
                    <w:div w:id="323314919">
                      <w:marLeft w:val="0"/>
                      <w:marRight w:val="0"/>
                      <w:marTop w:val="0"/>
                      <w:marBottom w:val="120"/>
                      <w:divBdr>
                        <w:top w:val="none" w:sz="0" w:space="0" w:color="auto"/>
                        <w:left w:val="none" w:sz="0" w:space="0" w:color="auto"/>
                        <w:bottom w:val="none" w:sz="0" w:space="0" w:color="auto"/>
                        <w:right w:val="none" w:sz="0" w:space="0" w:color="auto"/>
                      </w:divBdr>
                    </w:div>
                    <w:div w:id="149030136">
                      <w:marLeft w:val="0"/>
                      <w:marRight w:val="0"/>
                      <w:marTop w:val="0"/>
                      <w:marBottom w:val="120"/>
                      <w:divBdr>
                        <w:top w:val="none" w:sz="0" w:space="0" w:color="auto"/>
                        <w:left w:val="none" w:sz="0" w:space="0" w:color="auto"/>
                        <w:bottom w:val="none" w:sz="0" w:space="0" w:color="auto"/>
                        <w:right w:val="none" w:sz="0" w:space="0" w:color="auto"/>
                      </w:divBdr>
                    </w:div>
                    <w:div w:id="648248916">
                      <w:marLeft w:val="0"/>
                      <w:marRight w:val="0"/>
                      <w:marTop w:val="0"/>
                      <w:marBottom w:val="120"/>
                      <w:divBdr>
                        <w:top w:val="none" w:sz="0" w:space="0" w:color="auto"/>
                        <w:left w:val="none" w:sz="0" w:space="0" w:color="auto"/>
                        <w:bottom w:val="none" w:sz="0" w:space="0" w:color="auto"/>
                        <w:right w:val="none" w:sz="0" w:space="0" w:color="auto"/>
                      </w:divBdr>
                    </w:div>
                    <w:div w:id="148837743">
                      <w:marLeft w:val="0"/>
                      <w:marRight w:val="0"/>
                      <w:marTop w:val="0"/>
                      <w:marBottom w:val="120"/>
                      <w:divBdr>
                        <w:top w:val="none" w:sz="0" w:space="0" w:color="auto"/>
                        <w:left w:val="none" w:sz="0" w:space="0" w:color="auto"/>
                        <w:bottom w:val="none" w:sz="0" w:space="0" w:color="auto"/>
                        <w:right w:val="none" w:sz="0" w:space="0" w:color="auto"/>
                      </w:divBdr>
                    </w:div>
                    <w:div w:id="1137915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raport-bulgaria.com" TargetMode="External"/><Relationship Id="rId3" Type="http://schemas.openxmlformats.org/officeDocument/2006/relationships/settings" Target="settings.xml"/><Relationship Id="rId7" Type="http://schemas.openxmlformats.org/officeDocument/2006/relationships/hyperlink" Target="mailto:galya.petrova@fraport-bulga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rna-airport.bg" TargetMode="External"/><Relationship Id="rId11" Type="http://schemas.openxmlformats.org/officeDocument/2006/relationships/theme" Target="theme/theme1.xml"/><Relationship Id="rId5" Type="http://schemas.openxmlformats.org/officeDocument/2006/relationships/hyperlink" Target="http://www.varna-airport.b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e-go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 Vasilev Georgiev</dc:creator>
  <cp:keywords/>
  <dc:description/>
  <cp:lastModifiedBy>Stoyan Vasilev Georgiev</cp:lastModifiedBy>
  <cp:revision>24</cp:revision>
  <dcterms:created xsi:type="dcterms:W3CDTF">2025-12-16T08:54:00Z</dcterms:created>
  <dcterms:modified xsi:type="dcterms:W3CDTF">2025-12-16T19:06:00Z</dcterms:modified>
</cp:coreProperties>
</file>